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F3" w:rsidRPr="00AB7DAB" w:rsidRDefault="00D206F3" w:rsidP="00D20F5A">
      <w:pPr>
        <w:spacing w:after="0" w:line="240" w:lineRule="auto"/>
        <w:contextualSpacing/>
        <w:jc w:val="both"/>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FC40AD" w:rsidRPr="00AB7DAB">
        <w:rPr>
          <w:rFonts w:ascii="Times New Roman" w:hAnsi="Times New Roman" w:cs="Times New Roman"/>
          <w:b/>
          <w:sz w:val="24"/>
          <w:szCs w:val="24"/>
        </w:rPr>
        <w:t>сырья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9A1496">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 xml:space="preserve">20___ </w:t>
      </w:r>
      <w:r w:rsidR="00C21A9C" w:rsidRPr="00AB7DAB">
        <w:rPr>
          <w:rFonts w:ascii="Times New Roman" w:hAnsi="Times New Roman" w:cs="Times New Roman"/>
          <w:sz w:val="24"/>
          <w:szCs w:val="24"/>
        </w:rPr>
        <w:t>года</w:t>
      </w:r>
    </w:p>
    <w:p w:rsidR="00AB0F76" w:rsidRPr="00AB7DAB" w:rsidRDefault="00AB0F76" w:rsidP="00D20F5A">
      <w:pPr>
        <w:spacing w:after="0" w:line="240" w:lineRule="auto"/>
        <w:contextualSpacing/>
        <w:jc w:val="both"/>
        <w:rPr>
          <w:rFonts w:ascii="Times New Roman" w:hAnsi="Times New Roman" w:cs="Times New Roman"/>
          <w:b/>
          <w:sz w:val="24"/>
          <w:szCs w:val="24"/>
        </w:rPr>
      </w:pPr>
    </w:p>
    <w:p w:rsidR="00C21A9C" w:rsidRPr="00AB7DA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___________________</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«Поставщик»</w:t>
      </w:r>
      <w:r w:rsidR="00AB562C"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00C21A9C"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00C21A9C" w:rsidRPr="00AB7DAB">
        <w:rPr>
          <w:rFonts w:ascii="Times New Roman" w:hAnsi="Times New Roman" w:cs="Times New Roman"/>
          <w:sz w:val="24"/>
          <w:szCs w:val="24"/>
        </w:rPr>
        <w:t>, с одной стороны, и</w:t>
      </w:r>
      <w:proofErr w:type="gramEnd"/>
    </w:p>
    <w:p w:rsidR="00C21A9C" w:rsidRPr="00AB7DA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«Покупатель»</w:t>
      </w:r>
      <w:r w:rsidR="00BC0757"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___________________</w:t>
      </w:r>
      <w:r w:rsidR="00C21A9C" w:rsidRPr="00AB7DAB">
        <w:rPr>
          <w:rFonts w:ascii="Times New Roman" w:hAnsi="Times New Roman" w:cs="Times New Roman"/>
          <w:sz w:val="24"/>
          <w:szCs w:val="24"/>
        </w:rPr>
        <w:t xml:space="preserve">, </w:t>
      </w:r>
      <w:r w:rsidR="00BC0757" w:rsidRPr="00AB7DAB">
        <w:rPr>
          <w:rFonts w:ascii="Times New Roman" w:hAnsi="Times New Roman" w:cs="Times New Roman"/>
          <w:sz w:val="24"/>
          <w:szCs w:val="24"/>
        </w:rPr>
        <w:t xml:space="preserve">действующего на основании </w:t>
      </w:r>
      <w:r w:rsidRPr="00AB7DAB">
        <w:rPr>
          <w:rFonts w:ascii="Times New Roman" w:hAnsi="Times New Roman" w:cs="Times New Roman"/>
          <w:color w:val="FF0000"/>
          <w:sz w:val="24"/>
          <w:szCs w:val="24"/>
        </w:rPr>
        <w:t>___________</w:t>
      </w:r>
      <w:r w:rsidR="00C21A9C" w:rsidRPr="00AB7DAB">
        <w:rPr>
          <w:rFonts w:ascii="Times New Roman" w:hAnsi="Times New Roman" w:cs="Times New Roman"/>
          <w:sz w:val="24"/>
          <w:szCs w:val="24"/>
        </w:rPr>
        <w:t xml:space="preserve">, с другой стороны, </w:t>
      </w:r>
      <w:r w:rsidR="00BA7077" w:rsidRPr="00AB7DAB">
        <w:rPr>
          <w:rFonts w:ascii="Times New Roman" w:hAnsi="Times New Roman" w:cs="Times New Roman"/>
          <w:sz w:val="24"/>
          <w:szCs w:val="24"/>
        </w:rPr>
        <w:t xml:space="preserve">совместно именуемые в дальнейшем </w:t>
      </w:r>
      <w:r w:rsidR="00BA7077" w:rsidRPr="00AB7DAB">
        <w:rPr>
          <w:rFonts w:ascii="Times New Roman" w:hAnsi="Times New Roman" w:cs="Times New Roman"/>
          <w:b/>
          <w:sz w:val="24"/>
          <w:szCs w:val="24"/>
        </w:rPr>
        <w:t>«Стороны»</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 xml:space="preserve">заключили настоящий договор </w:t>
      </w:r>
      <w:r w:rsidR="00BA7077" w:rsidRPr="00AB7DAB">
        <w:rPr>
          <w:rFonts w:ascii="Times New Roman" w:hAnsi="Times New Roman" w:cs="Times New Roman"/>
          <w:sz w:val="24"/>
          <w:szCs w:val="24"/>
        </w:rPr>
        <w:t xml:space="preserve">(далее по тексту </w:t>
      </w:r>
      <w:r w:rsidR="005B1F3B" w:rsidRPr="00AB7DAB">
        <w:rPr>
          <w:rFonts w:ascii="Times New Roman" w:hAnsi="Times New Roman" w:cs="Times New Roman"/>
          <w:sz w:val="24"/>
          <w:szCs w:val="24"/>
        </w:rPr>
        <w:t xml:space="preserve">- </w:t>
      </w:r>
      <w:r w:rsidR="005B1F3B" w:rsidRPr="00AB7DAB">
        <w:rPr>
          <w:rFonts w:ascii="Times New Roman" w:hAnsi="Times New Roman" w:cs="Times New Roman"/>
          <w:b/>
          <w:sz w:val="24"/>
          <w:szCs w:val="24"/>
        </w:rPr>
        <w:t>Договор</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о нижеследующем:</w:t>
      </w:r>
      <w:proofErr w:type="gramEnd"/>
    </w:p>
    <w:p w:rsidR="00AB0F76" w:rsidRPr="00AB7DAB"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продукцию (далее - Продукция) в соответствии со </w:t>
      </w:r>
      <w:hyperlink r:id="rId9"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оплатить эту Продукцию в порядке и сроки, установленные договором.</w:t>
      </w:r>
    </w:p>
    <w:p w:rsidR="00594D60" w:rsidRPr="00AB7DAB"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1.2. Поставщик гарантирует, что на момент заключения договора Продукция в споре и под арестом не состоит, не является предметом залога и не обременен другими правами третьих лиц.</w:t>
      </w:r>
    </w:p>
    <w:p w:rsidR="00594D60"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1.3</w:t>
      </w:r>
      <w:r w:rsidRPr="009A1496">
        <w:rPr>
          <w:rFonts w:ascii="Times New Roman" w:hAnsi="Times New Roman" w:cs="Times New Roman"/>
          <w:sz w:val="24"/>
          <w:szCs w:val="24"/>
        </w:rPr>
        <w:t xml:space="preserve">. Поставляемая Продукция по своему качеству должна соответствовать </w:t>
      </w:r>
      <w:r w:rsidR="003C2AB9" w:rsidRPr="009A1496">
        <w:rPr>
          <w:rFonts w:ascii="Times New Roman" w:hAnsi="Times New Roman" w:cs="Times New Roman"/>
          <w:sz w:val="24"/>
          <w:szCs w:val="24"/>
        </w:rPr>
        <w:t>Спецификации на сырьевые материалы, являющейся приложением к настоящему договору и его неотъемлемой частью.</w:t>
      </w:r>
      <w:r w:rsidRPr="00AB7DAB">
        <w:rPr>
          <w:rFonts w:ascii="Times New Roman" w:hAnsi="Times New Roman" w:cs="Times New Roman"/>
          <w:sz w:val="24"/>
          <w:szCs w:val="24"/>
        </w:rPr>
        <w:t xml:space="preserve"> </w:t>
      </w:r>
    </w:p>
    <w:p w:rsidR="00FC4A15"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1.4. Качество Продукции должно удостоверяться сертификатами (паспортами) качества (соответствия) изготовителя, которые следуют вместе с отгруженной Продукцией. </w:t>
      </w:r>
    </w:p>
    <w:p w:rsidR="001B655C" w:rsidRPr="00B2308D" w:rsidRDefault="001B655C" w:rsidP="00D20F5A">
      <w:pPr>
        <w:spacing w:after="0" w:line="240" w:lineRule="auto"/>
        <w:ind w:firstLine="425"/>
        <w:contextualSpacing/>
        <w:jc w:val="both"/>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 xml:space="preserve">2. </w:t>
      </w:r>
      <w:r w:rsidR="00B2308D">
        <w:rPr>
          <w:rFonts w:ascii="Times New Roman" w:hAnsi="Times New Roman" w:cs="Times New Roman"/>
          <w:b/>
          <w:sz w:val="24"/>
          <w:szCs w:val="24"/>
        </w:rPr>
        <w:t>Порядок поставки</w:t>
      </w:r>
    </w:p>
    <w:p w:rsidR="00F1193A" w:rsidRPr="00281338" w:rsidRDefault="003510D9" w:rsidP="00281338">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2.1. Отгру</w:t>
      </w:r>
      <w:r w:rsidR="00281338">
        <w:rPr>
          <w:rFonts w:ascii="Times New Roman" w:hAnsi="Times New Roman" w:cs="Times New Roman"/>
          <w:sz w:val="24"/>
          <w:szCs w:val="24"/>
        </w:rPr>
        <w:t>зка Продукции осуществляется автомобиль</w:t>
      </w:r>
      <w:r w:rsidR="00D15AA5">
        <w:rPr>
          <w:rFonts w:ascii="Times New Roman" w:hAnsi="Times New Roman" w:cs="Times New Roman"/>
          <w:sz w:val="24"/>
          <w:szCs w:val="24"/>
        </w:rPr>
        <w:t xml:space="preserve">ным </w:t>
      </w:r>
      <w:r w:rsidRPr="00AB7DAB">
        <w:rPr>
          <w:rFonts w:ascii="Times New Roman" w:hAnsi="Times New Roman" w:cs="Times New Roman"/>
          <w:sz w:val="24"/>
          <w:szCs w:val="24"/>
        </w:rPr>
        <w:t xml:space="preserve">транспортом на основании письменной </w:t>
      </w:r>
      <w:r w:rsidRPr="00B2308D">
        <w:rPr>
          <w:rFonts w:ascii="Times New Roman" w:hAnsi="Times New Roman" w:cs="Times New Roman"/>
          <w:sz w:val="24"/>
          <w:szCs w:val="24"/>
        </w:rPr>
        <w:t>заявки</w:t>
      </w:r>
      <w:r w:rsidR="00361707">
        <w:rPr>
          <w:rFonts w:ascii="Times New Roman" w:hAnsi="Times New Roman" w:cs="Times New Roman"/>
          <w:sz w:val="24"/>
          <w:szCs w:val="24"/>
        </w:rPr>
        <w:t xml:space="preserve"> </w:t>
      </w:r>
      <w:r w:rsidRPr="00AB7DAB">
        <w:rPr>
          <w:rFonts w:ascii="Times New Roman" w:hAnsi="Times New Roman" w:cs="Times New Roman"/>
          <w:sz w:val="24"/>
          <w:szCs w:val="24"/>
        </w:rPr>
        <w:t>Поставщику в соответствии со Спецификацией.</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Заявка должна быть подписана уполномоченным лицом Покупателя и направлена Поставщику </w:t>
      </w:r>
      <w:r w:rsidR="0024000E">
        <w:rPr>
          <w:rFonts w:ascii="Times New Roman" w:hAnsi="Times New Roman" w:cs="Times New Roman"/>
          <w:sz w:val="24"/>
          <w:szCs w:val="24"/>
        </w:rPr>
        <w:t xml:space="preserve">в уведомительном порядке </w:t>
      </w:r>
      <w:r w:rsidRPr="00AB7DAB">
        <w:rPr>
          <w:rFonts w:ascii="Times New Roman" w:hAnsi="Times New Roman" w:cs="Times New Roman"/>
          <w:sz w:val="24"/>
          <w:szCs w:val="24"/>
        </w:rPr>
        <w:t>по электронной почте в срок до 20-го числа месяца, предшеству</w:t>
      </w:r>
      <w:r w:rsidR="0024000E">
        <w:rPr>
          <w:rFonts w:ascii="Times New Roman" w:hAnsi="Times New Roman" w:cs="Times New Roman"/>
          <w:sz w:val="24"/>
          <w:szCs w:val="24"/>
        </w:rPr>
        <w:t xml:space="preserve">ющего месяцу поставки. </w:t>
      </w:r>
      <w:r w:rsidRPr="00AB7DAB">
        <w:rPr>
          <w:rFonts w:ascii="Times New Roman" w:hAnsi="Times New Roman" w:cs="Times New Roman"/>
          <w:sz w:val="24"/>
          <w:szCs w:val="24"/>
        </w:rPr>
        <w:t>Объем поставки Продукции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C65222" w:rsidRPr="00304D37" w:rsidRDefault="00281338"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2.2</w:t>
      </w:r>
      <w:r w:rsidR="00C65222" w:rsidRPr="00304D37">
        <w:rPr>
          <w:rFonts w:ascii="Times New Roman" w:hAnsi="Times New Roman" w:cs="Times New Roman"/>
          <w:sz w:val="24"/>
          <w:szCs w:val="24"/>
        </w:rPr>
        <w:t>. Покупатель  уполномочивает на подписание и передачу Поставщику заявок и счетов-спецификаций _______________________________________________________________ (ФИО, образец подписи, телефон, e-</w:t>
      </w:r>
      <w:proofErr w:type="spellStart"/>
      <w:r w:rsidR="00C65222" w:rsidRPr="00304D37">
        <w:rPr>
          <w:rFonts w:ascii="Times New Roman" w:hAnsi="Times New Roman" w:cs="Times New Roman"/>
          <w:sz w:val="24"/>
          <w:szCs w:val="24"/>
        </w:rPr>
        <w:t>mail</w:t>
      </w:r>
      <w:proofErr w:type="spellEnd"/>
      <w:r w:rsidR="00C65222" w:rsidRPr="00304D37">
        <w:rPr>
          <w:rFonts w:ascii="Times New Roman" w:hAnsi="Times New Roman" w:cs="Times New Roman"/>
          <w:sz w:val="24"/>
          <w:szCs w:val="24"/>
        </w:rPr>
        <w:t>)</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Поставщик уполномочивает на подписание и передачу Покупателю заявок и счетов-спецификаций ________________________________________________________________ (ФИО, образец подписи, телефон, e-</w:t>
      </w:r>
      <w:proofErr w:type="spellStart"/>
      <w:r w:rsidRPr="00304D37">
        <w:rPr>
          <w:rFonts w:ascii="Times New Roman" w:hAnsi="Times New Roman" w:cs="Times New Roman"/>
          <w:sz w:val="24"/>
          <w:szCs w:val="24"/>
        </w:rPr>
        <w:t>mail</w:t>
      </w:r>
      <w:proofErr w:type="spellEnd"/>
      <w:r w:rsidRPr="00304D37">
        <w:rPr>
          <w:rFonts w:ascii="Times New Roman" w:hAnsi="Times New Roman" w:cs="Times New Roman"/>
          <w:sz w:val="24"/>
          <w:szCs w:val="24"/>
        </w:rPr>
        <w:t>)</w:t>
      </w:r>
    </w:p>
    <w:p w:rsidR="00C65222" w:rsidRPr="00304D37" w:rsidRDefault="00C65222" w:rsidP="00281338">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3510D9" w:rsidRPr="00304D37" w:rsidRDefault="003510D9" w:rsidP="00D20F5A">
      <w:pPr>
        <w:spacing w:after="0" w:line="240" w:lineRule="auto"/>
        <w:ind w:firstLine="425"/>
        <w:contextualSpacing/>
        <w:jc w:val="both"/>
        <w:rPr>
          <w:rFonts w:ascii="Times New Roman" w:hAnsi="Times New Roman" w:cs="Times New Roman"/>
          <w:sz w:val="24"/>
          <w:szCs w:val="24"/>
        </w:rPr>
      </w:pPr>
    </w:p>
    <w:p w:rsidR="0039099E" w:rsidRPr="00281338" w:rsidRDefault="007A214D" w:rsidP="00281338">
      <w:pPr>
        <w:spacing w:after="0" w:line="240" w:lineRule="auto"/>
        <w:ind w:firstLine="425"/>
        <w:contextualSpacing/>
        <w:jc w:val="both"/>
        <w:rPr>
          <w:rFonts w:ascii="Times New Roman" w:hAnsi="Times New Roman" w:cs="Times New Roman"/>
          <w:b/>
          <w:sz w:val="24"/>
          <w:szCs w:val="24"/>
        </w:rPr>
      </w:pPr>
      <w:r w:rsidRPr="00304D37">
        <w:rPr>
          <w:rFonts w:ascii="Times New Roman" w:hAnsi="Times New Roman" w:cs="Times New Roman"/>
          <w:b/>
          <w:sz w:val="24"/>
          <w:szCs w:val="24"/>
        </w:rPr>
        <w:t xml:space="preserve"> </w:t>
      </w:r>
      <w:r w:rsidR="00B067DF" w:rsidRPr="00304D37">
        <w:rPr>
          <w:rFonts w:ascii="Times New Roman" w:hAnsi="Times New Roman" w:cs="Times New Roman"/>
          <w:b/>
          <w:sz w:val="24"/>
          <w:szCs w:val="24"/>
        </w:rPr>
        <w:t>3.</w:t>
      </w:r>
      <w:r w:rsidR="00267590" w:rsidRPr="00304D37">
        <w:rPr>
          <w:rFonts w:ascii="Times New Roman" w:hAnsi="Times New Roman" w:cs="Times New Roman"/>
          <w:b/>
          <w:sz w:val="24"/>
          <w:szCs w:val="24"/>
        </w:rPr>
        <w:t>Условия и порядок поставки</w:t>
      </w:r>
    </w:p>
    <w:p w:rsidR="0041795A" w:rsidRPr="00304D37" w:rsidRDefault="00281338"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3.1</w:t>
      </w:r>
      <w:r w:rsidR="00B067DF" w:rsidRPr="00304D37">
        <w:rPr>
          <w:rFonts w:ascii="Times New Roman" w:hAnsi="Times New Roman" w:cs="Times New Roman"/>
          <w:sz w:val="24"/>
          <w:szCs w:val="24"/>
        </w:rPr>
        <w:t xml:space="preserve">. </w:t>
      </w:r>
      <w:r w:rsidR="00BC3CE5" w:rsidRPr="00304D37">
        <w:rPr>
          <w:rFonts w:ascii="Times New Roman" w:hAnsi="Times New Roman" w:cs="Times New Roman"/>
          <w:sz w:val="24"/>
          <w:szCs w:val="24"/>
        </w:rPr>
        <w:t xml:space="preserve">На каждую отправленную партию Продукции Поставщик направляет Покупателю </w:t>
      </w:r>
      <w:r w:rsidR="008B23A1" w:rsidRPr="00304D37">
        <w:rPr>
          <w:rFonts w:ascii="Times New Roman" w:hAnsi="Times New Roman" w:cs="Times New Roman"/>
          <w:sz w:val="24"/>
          <w:szCs w:val="24"/>
        </w:rPr>
        <w:t xml:space="preserve">товарную </w:t>
      </w:r>
      <w:r w:rsidR="009E45CF" w:rsidRPr="00304D37">
        <w:rPr>
          <w:rFonts w:ascii="Times New Roman" w:hAnsi="Times New Roman" w:cs="Times New Roman"/>
          <w:sz w:val="24"/>
          <w:szCs w:val="24"/>
        </w:rPr>
        <w:t xml:space="preserve">накладную ТОРГ-12, </w:t>
      </w:r>
      <w:r w:rsidR="00000ED9" w:rsidRPr="00304D37">
        <w:rPr>
          <w:rFonts w:ascii="Times New Roman" w:hAnsi="Times New Roman" w:cs="Times New Roman"/>
          <w:sz w:val="24"/>
          <w:szCs w:val="24"/>
        </w:rPr>
        <w:t>счет-фактуру</w:t>
      </w:r>
      <w:r w:rsidR="009E45CF" w:rsidRPr="00304D37">
        <w:rPr>
          <w:rFonts w:ascii="Times New Roman" w:hAnsi="Times New Roman" w:cs="Times New Roman"/>
          <w:sz w:val="24"/>
          <w:szCs w:val="24"/>
        </w:rPr>
        <w:t xml:space="preserve"> и акты приема-сдачи оказанных транспортных услуг</w:t>
      </w:r>
      <w:r w:rsidR="00594D60" w:rsidRPr="00304D37">
        <w:rPr>
          <w:rFonts w:ascii="Times New Roman" w:hAnsi="Times New Roman" w:cs="Times New Roman"/>
          <w:sz w:val="24"/>
          <w:szCs w:val="24"/>
        </w:rPr>
        <w:t>;</w:t>
      </w:r>
      <w:r w:rsidR="00000ED9" w:rsidRPr="00304D37">
        <w:rPr>
          <w:rFonts w:ascii="Times New Roman" w:hAnsi="Times New Roman" w:cs="Times New Roman"/>
          <w:sz w:val="24"/>
          <w:szCs w:val="24"/>
        </w:rPr>
        <w:t xml:space="preserve"> </w:t>
      </w:r>
      <w:proofErr w:type="gramStart"/>
      <w:r w:rsidR="00000ED9" w:rsidRPr="00304D37">
        <w:rPr>
          <w:rFonts w:ascii="Times New Roman" w:hAnsi="Times New Roman" w:cs="Times New Roman"/>
          <w:sz w:val="24"/>
          <w:szCs w:val="24"/>
        </w:rPr>
        <w:t>скан-копии</w:t>
      </w:r>
      <w:proofErr w:type="gramEnd"/>
      <w:r w:rsidR="00000ED9" w:rsidRPr="00304D37">
        <w:rPr>
          <w:rFonts w:ascii="Times New Roman" w:hAnsi="Times New Roman" w:cs="Times New Roman"/>
          <w:sz w:val="24"/>
          <w:szCs w:val="24"/>
        </w:rPr>
        <w:t xml:space="preserve"> указанных документов в день отправки Продукции на электронную почту Покупателя; оригиналы </w:t>
      </w:r>
      <w:r w:rsidR="00594D60" w:rsidRPr="00304D37">
        <w:rPr>
          <w:rFonts w:ascii="Times New Roman" w:hAnsi="Times New Roman" w:cs="Times New Roman"/>
          <w:sz w:val="24"/>
          <w:szCs w:val="24"/>
        </w:rPr>
        <w:t>–</w:t>
      </w:r>
      <w:r w:rsidR="00C6250E" w:rsidRPr="00304D37">
        <w:rPr>
          <w:rFonts w:ascii="Times New Roman" w:hAnsi="Times New Roman" w:cs="Times New Roman"/>
          <w:sz w:val="24"/>
          <w:szCs w:val="24"/>
        </w:rPr>
        <w:t xml:space="preserve"> </w:t>
      </w:r>
      <w:r w:rsidR="00000ED9" w:rsidRPr="00304D37">
        <w:rPr>
          <w:rFonts w:ascii="Times New Roman" w:hAnsi="Times New Roman" w:cs="Times New Roman"/>
          <w:sz w:val="24"/>
          <w:szCs w:val="24"/>
        </w:rPr>
        <w:t>почто</w:t>
      </w:r>
      <w:r w:rsidR="00594D60" w:rsidRPr="00304D37">
        <w:rPr>
          <w:rFonts w:ascii="Times New Roman" w:hAnsi="Times New Roman" w:cs="Times New Roman"/>
          <w:sz w:val="24"/>
          <w:szCs w:val="24"/>
        </w:rPr>
        <w:t>вым отправлением</w:t>
      </w:r>
      <w:r w:rsidR="00000ED9" w:rsidRPr="00304D37">
        <w:rPr>
          <w:rFonts w:ascii="Times New Roman" w:hAnsi="Times New Roman" w:cs="Times New Roman"/>
          <w:sz w:val="24"/>
          <w:szCs w:val="24"/>
        </w:rPr>
        <w:t xml:space="preserve"> в течение 3-х</w:t>
      </w:r>
      <w:r w:rsidR="00B067DF" w:rsidRPr="00304D37">
        <w:rPr>
          <w:rFonts w:ascii="Times New Roman" w:hAnsi="Times New Roman" w:cs="Times New Roman"/>
          <w:sz w:val="24"/>
          <w:szCs w:val="24"/>
        </w:rPr>
        <w:t xml:space="preserve"> календарных </w:t>
      </w:r>
      <w:r w:rsidR="00000ED9" w:rsidRPr="00304D37">
        <w:rPr>
          <w:rFonts w:ascii="Times New Roman" w:hAnsi="Times New Roman" w:cs="Times New Roman"/>
          <w:sz w:val="24"/>
          <w:szCs w:val="24"/>
        </w:rPr>
        <w:t xml:space="preserve"> дней с даты отправки Продукции на почтовый адрес Покупателя.</w:t>
      </w:r>
    </w:p>
    <w:p w:rsidR="00956C25" w:rsidRPr="00304D37" w:rsidRDefault="00281338" w:rsidP="0030057D">
      <w:pPr>
        <w:pStyle w:val="af2"/>
        <w:tabs>
          <w:tab w:val="left" w:pos="851"/>
        </w:tabs>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3.2</w:t>
      </w:r>
      <w:r w:rsidR="00601020" w:rsidRPr="00304D37">
        <w:rPr>
          <w:rFonts w:ascii="Times New Roman" w:hAnsi="Times New Roman" w:cs="Times New Roman"/>
          <w:sz w:val="24"/>
          <w:szCs w:val="24"/>
        </w:rPr>
        <w:t xml:space="preserve">. </w:t>
      </w:r>
      <w:r w:rsidR="00956C25" w:rsidRPr="00304D37">
        <w:rPr>
          <w:rFonts w:ascii="Times New Roman" w:hAnsi="Times New Roman" w:cs="Times New Roman"/>
          <w:sz w:val="24"/>
          <w:szCs w:val="24"/>
        </w:rPr>
        <w:t>Приемка продукции по количеству осуществляется Покупателем в течение двух рабочих дней</w:t>
      </w:r>
      <w:r>
        <w:rPr>
          <w:rFonts w:ascii="Times New Roman" w:hAnsi="Times New Roman" w:cs="Times New Roman"/>
          <w:sz w:val="24"/>
          <w:szCs w:val="24"/>
        </w:rPr>
        <w:t xml:space="preserve">, </w:t>
      </w:r>
      <w:r w:rsidR="00956C25" w:rsidRPr="00304D37">
        <w:rPr>
          <w:rFonts w:ascii="Times New Roman" w:hAnsi="Times New Roman" w:cs="Times New Roman"/>
          <w:sz w:val="24"/>
          <w:szCs w:val="24"/>
        </w:rPr>
        <w:t xml:space="preserve">а по качеству на предмет </w:t>
      </w:r>
      <w:r w:rsidR="00843D5F" w:rsidRPr="00304D37">
        <w:rPr>
          <w:rFonts w:ascii="Times New Roman" w:hAnsi="Times New Roman" w:cs="Times New Roman"/>
          <w:sz w:val="24"/>
          <w:szCs w:val="24"/>
        </w:rPr>
        <w:t xml:space="preserve">иных </w:t>
      </w:r>
      <w:r w:rsidR="00956C25" w:rsidRPr="00304D37">
        <w:rPr>
          <w:rFonts w:ascii="Times New Roman" w:hAnsi="Times New Roman" w:cs="Times New Roman"/>
          <w:sz w:val="24"/>
          <w:szCs w:val="24"/>
        </w:rPr>
        <w:t xml:space="preserve">скрытых недостатков – в течение 20 рабочих дней от даты поступления продукции на склад Покупателя. </w:t>
      </w:r>
    </w:p>
    <w:p w:rsidR="0000520B" w:rsidRPr="00304D37" w:rsidRDefault="00956C25"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lastRenderedPageBreak/>
        <w:t xml:space="preserve"> </w:t>
      </w:r>
      <w:r w:rsidR="00281338">
        <w:rPr>
          <w:rFonts w:ascii="Times New Roman" w:hAnsi="Times New Roman" w:cs="Times New Roman"/>
          <w:sz w:val="24"/>
          <w:szCs w:val="24"/>
        </w:rPr>
        <w:t>3.3</w:t>
      </w:r>
      <w:r w:rsidR="00942DFB" w:rsidRPr="00304D37">
        <w:rPr>
          <w:rFonts w:ascii="Times New Roman" w:hAnsi="Times New Roman" w:cs="Times New Roman"/>
          <w:sz w:val="24"/>
          <w:szCs w:val="24"/>
        </w:rPr>
        <w:t xml:space="preserve">. </w:t>
      </w:r>
      <w:r w:rsidRPr="00304D37">
        <w:rPr>
          <w:rFonts w:ascii="Times New Roman" w:hAnsi="Times New Roman" w:cs="Times New Roman"/>
          <w:sz w:val="24"/>
          <w:szCs w:val="24"/>
        </w:rPr>
        <w:t xml:space="preserve"> </w:t>
      </w:r>
      <w:r w:rsidR="0000520B" w:rsidRPr="00304D37">
        <w:rPr>
          <w:rFonts w:ascii="Times New Roman" w:hAnsi="Times New Roman" w:cs="Times New Roman"/>
          <w:b/>
          <w:sz w:val="24"/>
          <w:szCs w:val="24"/>
        </w:rPr>
        <w:t>При обнаружении Покупателем факта несоответствия Продукции по качеству</w:t>
      </w:r>
      <w:r w:rsidR="0000520B" w:rsidRPr="00304D37">
        <w:rPr>
          <w:rFonts w:ascii="Times New Roman" w:hAnsi="Times New Roman" w:cs="Times New Roman"/>
          <w:sz w:val="24"/>
          <w:szCs w:val="24"/>
        </w:rPr>
        <w:t>, Покупатель обязан разгрузить транспортное средство, после завершении приемки по качеству составить Акт о выявленных недостатках</w:t>
      </w:r>
      <w:r w:rsidR="00843D5F" w:rsidRPr="00304D37">
        <w:rPr>
          <w:rFonts w:ascii="Times New Roman" w:hAnsi="Times New Roman" w:cs="Times New Roman"/>
          <w:sz w:val="24"/>
          <w:szCs w:val="24"/>
        </w:rPr>
        <w:t>,</w:t>
      </w:r>
      <w:r w:rsidR="0000520B" w:rsidRPr="00304D37">
        <w:rPr>
          <w:rFonts w:ascii="Times New Roman" w:hAnsi="Times New Roman" w:cs="Times New Roman"/>
          <w:sz w:val="24"/>
          <w:szCs w:val="24"/>
        </w:rPr>
        <w:t xml:space="preserve"> </w:t>
      </w:r>
      <w:r w:rsidR="00843D5F" w:rsidRPr="00304D37">
        <w:rPr>
          <w:rFonts w:ascii="Times New Roman" w:hAnsi="Times New Roman" w:cs="Times New Roman"/>
          <w:sz w:val="24"/>
          <w:szCs w:val="24"/>
        </w:rPr>
        <w:t xml:space="preserve">осуществить </w:t>
      </w:r>
      <w:proofErr w:type="spellStart"/>
      <w:r w:rsidR="00843D5F" w:rsidRPr="00304D37">
        <w:rPr>
          <w:rFonts w:ascii="Times New Roman" w:hAnsi="Times New Roman" w:cs="Times New Roman"/>
          <w:sz w:val="24"/>
          <w:szCs w:val="24"/>
        </w:rPr>
        <w:t>фотофиксацию</w:t>
      </w:r>
      <w:proofErr w:type="spellEnd"/>
      <w:r w:rsidR="00843D5F" w:rsidRPr="00304D37">
        <w:rPr>
          <w:rFonts w:ascii="Times New Roman" w:hAnsi="Times New Roman" w:cs="Times New Roman"/>
          <w:sz w:val="24"/>
          <w:szCs w:val="24"/>
        </w:rPr>
        <w:t xml:space="preserve"> некачественной продукции и по возможности номеров транспортного средства </w:t>
      </w:r>
      <w:r w:rsidR="0000520B" w:rsidRPr="00304D37">
        <w:rPr>
          <w:rFonts w:ascii="Times New Roman" w:hAnsi="Times New Roman" w:cs="Times New Roman"/>
          <w:sz w:val="24"/>
          <w:szCs w:val="24"/>
        </w:rPr>
        <w:t xml:space="preserve">и незамедлительно, а если недостатки обнаружены в нерабочее время – в течение 4 часов с начала первого рабочего дня, уведомить Поставщика о факте поставки Продукции с недостатками и направить Поставщику акт о выявленном несоответствии. </w:t>
      </w:r>
    </w:p>
    <w:p w:rsidR="0000520B" w:rsidRPr="00304D37" w:rsidRDefault="0000520B"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Не позднее</w:t>
      </w:r>
      <w:r w:rsidR="00281338">
        <w:rPr>
          <w:rFonts w:ascii="Times New Roman" w:hAnsi="Times New Roman" w:cs="Times New Roman"/>
          <w:sz w:val="24"/>
          <w:szCs w:val="24"/>
        </w:rPr>
        <w:t>,</w:t>
      </w:r>
      <w:r w:rsidRPr="00304D37">
        <w:rPr>
          <w:rFonts w:ascii="Times New Roman" w:hAnsi="Times New Roman" w:cs="Times New Roman"/>
          <w:sz w:val="24"/>
          <w:szCs w:val="24"/>
        </w:rPr>
        <w:t xml:space="preserve"> чем в течение 4 рабочих часов с момента получения уведомления Поставщик извещает Покупателя о выезде/отказе выезда представителя Поставщика.</w:t>
      </w:r>
    </w:p>
    <w:p w:rsidR="0000520B" w:rsidRPr="00304D37" w:rsidRDefault="0000520B" w:rsidP="0000520B">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304D37">
        <w:rPr>
          <w:rFonts w:ascii="Times New Roman" w:hAnsi="Times New Roman" w:cs="Times New Roman"/>
          <w:bCs/>
          <w:sz w:val="24"/>
          <w:szCs w:val="24"/>
        </w:rPr>
        <w:t xml:space="preserve">В случае согласия Поставщика прибыть для совместной приемки Продукции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качества</w:t>
      </w:r>
      <w:proofErr w:type="gramEnd"/>
      <w:r w:rsidRPr="00304D37">
        <w:rPr>
          <w:rFonts w:ascii="Times New Roman" w:hAnsi="Times New Roman" w:cs="Times New Roman"/>
          <w:bCs/>
          <w:sz w:val="24"/>
          <w:szCs w:val="24"/>
        </w:rPr>
        <w:t xml:space="preserve">. </w:t>
      </w:r>
    </w:p>
    <w:p w:rsidR="00281338" w:rsidRDefault="00D3364A" w:rsidP="00281338">
      <w:pPr>
        <w:pStyle w:val="a3"/>
        <w:numPr>
          <w:ilvl w:val="1"/>
          <w:numId w:val="27"/>
        </w:numPr>
        <w:tabs>
          <w:tab w:val="left" w:pos="993"/>
        </w:tabs>
        <w:autoSpaceDE w:val="0"/>
        <w:autoSpaceDN w:val="0"/>
        <w:adjustRightInd w:val="0"/>
        <w:spacing w:after="0" w:line="240" w:lineRule="auto"/>
        <w:jc w:val="both"/>
        <w:rPr>
          <w:rFonts w:ascii="Times New Roman" w:hAnsi="Times New Roman" w:cs="Times New Roman"/>
          <w:bCs/>
          <w:sz w:val="24"/>
          <w:szCs w:val="24"/>
        </w:rPr>
      </w:pPr>
      <w:r w:rsidRPr="00304D37">
        <w:rPr>
          <w:rFonts w:ascii="Times New Roman" w:hAnsi="Times New Roman" w:cs="Times New Roman"/>
          <w:bCs/>
          <w:sz w:val="24"/>
          <w:szCs w:val="24"/>
        </w:rPr>
        <w:t xml:space="preserve">По результатам совместной приемки стороны составляют двухсторонний Акт проверки </w:t>
      </w:r>
    </w:p>
    <w:p w:rsidR="00D3364A" w:rsidRPr="00281338" w:rsidRDefault="00D3364A" w:rsidP="00281338">
      <w:pPr>
        <w:tabs>
          <w:tab w:val="left" w:pos="993"/>
        </w:tabs>
        <w:autoSpaceDE w:val="0"/>
        <w:autoSpaceDN w:val="0"/>
        <w:adjustRightInd w:val="0"/>
        <w:spacing w:after="0" w:line="240" w:lineRule="auto"/>
        <w:jc w:val="both"/>
        <w:rPr>
          <w:rFonts w:ascii="Times New Roman" w:hAnsi="Times New Roman" w:cs="Times New Roman"/>
          <w:bCs/>
          <w:sz w:val="24"/>
          <w:szCs w:val="24"/>
        </w:rPr>
      </w:pPr>
      <w:r w:rsidRPr="00281338">
        <w:rPr>
          <w:rFonts w:ascii="Times New Roman" w:hAnsi="Times New Roman" w:cs="Times New Roman"/>
          <w:bCs/>
          <w:sz w:val="24"/>
          <w:szCs w:val="24"/>
        </w:rPr>
        <w:t>качества поставленной продукции с Поставщиком, в котором указывается принятое решение о способе устранения выявленных недостатков.</w:t>
      </w:r>
    </w:p>
    <w:p w:rsidR="0000520B" w:rsidRPr="00304D37" w:rsidRDefault="0000520B" w:rsidP="0000520B">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304D37">
        <w:rPr>
          <w:rFonts w:ascii="Times New Roman" w:hAnsi="Times New Roman" w:cs="Times New Roman"/>
          <w:sz w:val="24"/>
          <w:szCs w:val="24"/>
        </w:rPr>
        <w:t xml:space="preserve">Неприбытие представителя Поставщика в согласованный срок и не направление Покупателю уведомления согласно </w:t>
      </w:r>
      <w:r w:rsidR="00843D5F" w:rsidRPr="00304D37">
        <w:rPr>
          <w:rFonts w:ascii="Times New Roman" w:hAnsi="Times New Roman" w:cs="Times New Roman"/>
          <w:sz w:val="24"/>
          <w:szCs w:val="24"/>
        </w:rPr>
        <w:t>3.4</w:t>
      </w:r>
      <w:r w:rsidRPr="00304D37">
        <w:rPr>
          <w:rFonts w:ascii="Times New Roman" w:hAnsi="Times New Roman" w:cs="Times New Roman"/>
          <w:sz w:val="24"/>
          <w:szCs w:val="24"/>
        </w:rPr>
        <w:t>. настоящего договора, считается признанием Поставщиком факта поставки продукции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w:t>
      </w:r>
    </w:p>
    <w:p w:rsidR="00843D5F" w:rsidRPr="00304D37" w:rsidRDefault="00956C25" w:rsidP="00843D5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b/>
          <w:sz w:val="24"/>
          <w:szCs w:val="24"/>
        </w:rPr>
        <w:t xml:space="preserve">В случае выявления Покупателем факта несоответствия поставленной </w:t>
      </w:r>
      <w:r w:rsidR="0030057D" w:rsidRPr="00304D37">
        <w:rPr>
          <w:rFonts w:ascii="Times New Roman" w:hAnsi="Times New Roman" w:cs="Times New Roman"/>
          <w:b/>
          <w:sz w:val="24"/>
          <w:szCs w:val="24"/>
        </w:rPr>
        <w:t>П</w:t>
      </w:r>
      <w:r w:rsidRPr="00304D37">
        <w:rPr>
          <w:rFonts w:ascii="Times New Roman" w:hAnsi="Times New Roman" w:cs="Times New Roman"/>
          <w:b/>
          <w:sz w:val="24"/>
          <w:szCs w:val="24"/>
        </w:rPr>
        <w:t>родукции по</w:t>
      </w:r>
      <w:r w:rsidR="001279C1" w:rsidRPr="00304D37">
        <w:rPr>
          <w:rFonts w:ascii="Times New Roman" w:hAnsi="Times New Roman" w:cs="Times New Roman"/>
          <w:b/>
          <w:sz w:val="24"/>
          <w:szCs w:val="24"/>
        </w:rPr>
        <w:t xml:space="preserve"> количеству</w:t>
      </w:r>
      <w:r w:rsidR="001279C1" w:rsidRPr="00304D37">
        <w:rPr>
          <w:rFonts w:ascii="Times New Roman" w:hAnsi="Times New Roman" w:cs="Times New Roman"/>
          <w:sz w:val="24"/>
          <w:szCs w:val="24"/>
        </w:rPr>
        <w:t xml:space="preserve">, Покупатель обязан приостановить приемку продукции, составить Акт о выявленных недостатках </w:t>
      </w:r>
      <w:r w:rsidR="0000520B" w:rsidRPr="00304D37">
        <w:rPr>
          <w:rFonts w:ascii="Times New Roman" w:hAnsi="Times New Roman" w:cs="Times New Roman"/>
          <w:sz w:val="24"/>
          <w:szCs w:val="24"/>
        </w:rPr>
        <w:t>и</w:t>
      </w:r>
      <w:r w:rsidR="00843D5F" w:rsidRPr="00304D37">
        <w:rPr>
          <w:rFonts w:ascii="Times New Roman" w:hAnsi="Times New Roman" w:cs="Times New Roman"/>
          <w:sz w:val="24"/>
          <w:szCs w:val="24"/>
        </w:rPr>
        <w:t xml:space="preserve"> </w:t>
      </w:r>
      <w:r w:rsidR="00D3364A" w:rsidRPr="00304D37">
        <w:rPr>
          <w:rFonts w:ascii="Times New Roman" w:hAnsi="Times New Roman" w:cs="Times New Roman"/>
          <w:sz w:val="24"/>
          <w:szCs w:val="24"/>
        </w:rPr>
        <w:t xml:space="preserve">в срок, указанный в п.3.4. договора, уведомить Поставщика о факте поставки продукции ненадлежащего количества. </w:t>
      </w:r>
    </w:p>
    <w:p w:rsidR="00942DFB" w:rsidRPr="00304D37" w:rsidRDefault="001279C1" w:rsidP="0000520B">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304D37">
        <w:rPr>
          <w:rFonts w:ascii="Times New Roman" w:hAnsi="Times New Roman" w:cs="Times New Roman"/>
          <w:sz w:val="24"/>
          <w:szCs w:val="24"/>
        </w:rPr>
        <w:t xml:space="preserve">Не позднее чем в течение 4 часов с момента получения уведомления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w:t>
      </w:r>
      <w:r w:rsidR="00942DFB" w:rsidRPr="00304D37">
        <w:rPr>
          <w:rFonts w:ascii="Times New Roman" w:hAnsi="Times New Roman" w:cs="Times New Roman"/>
          <w:sz w:val="24"/>
          <w:szCs w:val="24"/>
        </w:rPr>
        <w:t xml:space="preserve">транспортного средства </w:t>
      </w:r>
      <w:r w:rsidRPr="00304D37">
        <w:rPr>
          <w:rFonts w:ascii="Times New Roman" w:hAnsi="Times New Roman" w:cs="Times New Roman"/>
          <w:sz w:val="24"/>
          <w:szCs w:val="24"/>
        </w:rPr>
        <w:t xml:space="preserve">с продукцией ненадлежащего количества до момента приезда представителя Поставщика. </w:t>
      </w:r>
    </w:p>
    <w:p w:rsidR="0000520B" w:rsidRPr="00304D37" w:rsidRDefault="00942DFB" w:rsidP="0000520B">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304D37">
        <w:rPr>
          <w:rFonts w:ascii="Times New Roman" w:hAnsi="Times New Roman" w:cs="Times New Roman"/>
          <w:bCs/>
          <w:sz w:val="24"/>
          <w:szCs w:val="24"/>
        </w:rPr>
        <w:t>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w:t>
      </w:r>
      <w:r w:rsidR="00023C87" w:rsidRPr="00304D37">
        <w:rPr>
          <w:rFonts w:ascii="Times New Roman" w:hAnsi="Times New Roman" w:cs="Times New Roman"/>
          <w:bCs/>
          <w:sz w:val="24"/>
          <w:szCs w:val="24"/>
        </w:rPr>
        <w:t xml:space="preserve"> представителя П</w:t>
      </w:r>
      <w:r w:rsidRPr="00304D37">
        <w:rPr>
          <w:rFonts w:ascii="Times New Roman" w:hAnsi="Times New Roman" w:cs="Times New Roman"/>
          <w:bCs/>
          <w:sz w:val="24"/>
          <w:szCs w:val="24"/>
        </w:rPr>
        <w:t xml:space="preserve">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количества</w:t>
      </w:r>
      <w:proofErr w:type="gramEnd"/>
      <w:r w:rsidRPr="00304D37">
        <w:rPr>
          <w:rFonts w:ascii="Times New Roman" w:hAnsi="Times New Roman" w:cs="Times New Roman"/>
          <w:bCs/>
          <w:sz w:val="24"/>
          <w:szCs w:val="24"/>
        </w:rPr>
        <w:t>.</w:t>
      </w:r>
      <w:r w:rsidR="0000520B" w:rsidRPr="00304D37">
        <w:rPr>
          <w:rFonts w:ascii="Times New Roman" w:hAnsi="Times New Roman" w:cs="Times New Roman"/>
          <w:bCs/>
          <w:sz w:val="24"/>
          <w:szCs w:val="24"/>
        </w:rPr>
        <w:t xml:space="preserve"> </w:t>
      </w:r>
    </w:p>
    <w:p w:rsidR="00D3364A" w:rsidRPr="00304D37"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bCs/>
          <w:sz w:val="24"/>
          <w:szCs w:val="24"/>
        </w:rPr>
        <w:t xml:space="preserve">Совместная приемка Продукции ненадлежащего количества производится сторонами в порядке, указанном в п.3.5. и п.3.6. настоящего договора. </w:t>
      </w:r>
    </w:p>
    <w:p w:rsidR="00601020" w:rsidRPr="00304D37" w:rsidRDefault="00601020"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sz w:val="24"/>
          <w:szCs w:val="24"/>
        </w:rPr>
        <w:t>Правила составления Актов:</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 составляются в </w:t>
      </w:r>
      <w:r w:rsidR="00B870A9" w:rsidRPr="00304D37">
        <w:rPr>
          <w:rFonts w:ascii="Times New Roman" w:hAnsi="Times New Roman" w:cs="Times New Roman"/>
          <w:sz w:val="24"/>
          <w:szCs w:val="24"/>
        </w:rPr>
        <w:t>2</w:t>
      </w:r>
      <w:r w:rsidRPr="00304D37">
        <w:rPr>
          <w:rFonts w:ascii="Times New Roman" w:hAnsi="Times New Roman" w:cs="Times New Roman"/>
          <w:sz w:val="24"/>
          <w:szCs w:val="24"/>
        </w:rPr>
        <w:t xml:space="preserve"> экземплярах;</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заполняются без помарок, подчисток и исправлений;</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в акте должно содержаться точное</w:t>
      </w:r>
      <w:r w:rsidRPr="00AB7DAB">
        <w:rPr>
          <w:rFonts w:ascii="Times New Roman" w:hAnsi="Times New Roman" w:cs="Times New Roman"/>
          <w:sz w:val="24"/>
          <w:szCs w:val="24"/>
        </w:rPr>
        <w:t xml:space="preserve"> и подробное описание груза, и тех обстоятельств, при которых он обнаружен;</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0B6AB7"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sidR="00843D5F">
        <w:rPr>
          <w:rFonts w:ascii="Times New Roman" w:hAnsi="Times New Roman" w:cs="Times New Roman"/>
          <w:sz w:val="24"/>
          <w:szCs w:val="24"/>
        </w:rPr>
        <w:t>1</w:t>
      </w:r>
      <w:r w:rsidR="00281338">
        <w:rPr>
          <w:rFonts w:ascii="Times New Roman" w:hAnsi="Times New Roman" w:cs="Times New Roman"/>
          <w:sz w:val="24"/>
          <w:szCs w:val="24"/>
        </w:rPr>
        <w:t>0</w:t>
      </w:r>
      <w:r w:rsidRPr="00AB7DAB">
        <w:rPr>
          <w:rFonts w:ascii="Times New Roman" w:hAnsi="Times New Roman" w:cs="Times New Roman"/>
          <w:sz w:val="24"/>
          <w:szCs w:val="24"/>
        </w:rPr>
        <w:t xml:space="preserve">. </w:t>
      </w:r>
      <w:r w:rsidR="00554CF4" w:rsidRPr="00AB7DAB">
        <w:rPr>
          <w:rFonts w:ascii="Times New Roman" w:hAnsi="Times New Roman" w:cs="Times New Roman"/>
          <w:sz w:val="24"/>
          <w:szCs w:val="24"/>
        </w:rPr>
        <w:t xml:space="preserve">При получении Продукции, не соответствующей </w:t>
      </w:r>
      <w:r w:rsidR="00072B88" w:rsidRPr="00AB7DAB">
        <w:rPr>
          <w:rFonts w:ascii="Times New Roman" w:hAnsi="Times New Roman" w:cs="Times New Roman"/>
          <w:sz w:val="24"/>
          <w:szCs w:val="24"/>
        </w:rPr>
        <w:t>Спецификации</w:t>
      </w:r>
      <w:r w:rsidR="00554CF4" w:rsidRPr="00AB7DAB">
        <w:rPr>
          <w:rFonts w:ascii="Times New Roman" w:hAnsi="Times New Roman" w:cs="Times New Roman"/>
          <w:sz w:val="24"/>
          <w:szCs w:val="24"/>
        </w:rPr>
        <w:t xml:space="preserve">, и (или) недостаче Продукции </w:t>
      </w:r>
      <w:r w:rsidR="00B500E3" w:rsidRPr="00AB7DAB">
        <w:rPr>
          <w:rFonts w:ascii="Times New Roman" w:hAnsi="Times New Roman" w:cs="Times New Roman"/>
          <w:sz w:val="24"/>
          <w:szCs w:val="24"/>
        </w:rPr>
        <w:t>Покупатель вправе потребовать от Поставщика</w:t>
      </w:r>
      <w:r w:rsidR="00C83387" w:rsidRPr="00AB7DAB">
        <w:rPr>
          <w:rFonts w:ascii="Times New Roman" w:hAnsi="Times New Roman" w:cs="Times New Roman"/>
          <w:sz w:val="24"/>
          <w:szCs w:val="24"/>
        </w:rPr>
        <w:t>, а Поставщик в безусловном порядке выполнить:</w:t>
      </w:r>
    </w:p>
    <w:p w:rsidR="000B6AB7" w:rsidRPr="00AB7DAB" w:rsidRDefault="00C8338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w:t>
      </w:r>
      <w:r w:rsidR="000B6AB7" w:rsidRPr="00AB7DAB">
        <w:rPr>
          <w:rFonts w:ascii="Times New Roman" w:hAnsi="Times New Roman" w:cs="Times New Roman"/>
          <w:sz w:val="24"/>
          <w:szCs w:val="24"/>
        </w:rPr>
        <w:t xml:space="preserve"> некачестве</w:t>
      </w:r>
      <w:r w:rsidR="00C6250E" w:rsidRPr="00AB7DAB">
        <w:rPr>
          <w:rFonts w:ascii="Times New Roman" w:hAnsi="Times New Roman" w:cs="Times New Roman"/>
          <w:sz w:val="24"/>
          <w:szCs w:val="24"/>
        </w:rPr>
        <w:t>нной Продукции в согласованные С</w:t>
      </w:r>
      <w:r w:rsidR="000B6AB7" w:rsidRPr="00AB7DAB">
        <w:rPr>
          <w:rFonts w:ascii="Times New Roman" w:hAnsi="Times New Roman" w:cs="Times New Roman"/>
          <w:sz w:val="24"/>
          <w:szCs w:val="24"/>
        </w:rPr>
        <w:t>торонами сроки;</w:t>
      </w:r>
    </w:p>
    <w:p w:rsidR="000B6AB7" w:rsidRPr="00AB7DAB" w:rsidRDefault="000B6AB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возвра</w:t>
      </w:r>
      <w:r w:rsidR="00C83387" w:rsidRPr="00AB7DAB">
        <w:rPr>
          <w:rFonts w:ascii="Times New Roman" w:hAnsi="Times New Roman" w:cs="Times New Roman"/>
          <w:sz w:val="24"/>
          <w:szCs w:val="24"/>
        </w:rPr>
        <w:t>т</w:t>
      </w:r>
      <w:r w:rsidRPr="00AB7DAB">
        <w:rPr>
          <w:rFonts w:ascii="Times New Roman" w:hAnsi="Times New Roman" w:cs="Times New Roman"/>
          <w:sz w:val="24"/>
          <w:szCs w:val="24"/>
        </w:rPr>
        <w:t xml:space="preserve"> Продукции Поставщику и за счет Поставщика;</w:t>
      </w:r>
    </w:p>
    <w:p w:rsidR="0041795A" w:rsidRPr="00AB7DAB" w:rsidRDefault="00E7016C"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C83387" w:rsidRPr="00AB7DAB">
        <w:rPr>
          <w:rFonts w:ascii="Times New Roman" w:hAnsi="Times New Roman" w:cs="Times New Roman"/>
          <w:sz w:val="24"/>
          <w:szCs w:val="24"/>
        </w:rPr>
        <w:t>возмещение</w:t>
      </w:r>
      <w:r w:rsidR="000B6AB7" w:rsidRPr="00AB7DAB">
        <w:rPr>
          <w:rFonts w:ascii="Times New Roman" w:hAnsi="Times New Roman" w:cs="Times New Roman"/>
          <w:sz w:val="24"/>
          <w:szCs w:val="24"/>
        </w:rPr>
        <w:t xml:space="preserve"> расходов Покупателю на устранение недостатков</w:t>
      </w:r>
      <w:r w:rsidR="00314011" w:rsidRPr="00AB7DAB">
        <w:rPr>
          <w:rFonts w:ascii="Times New Roman" w:hAnsi="Times New Roman" w:cs="Times New Roman"/>
          <w:sz w:val="24"/>
          <w:szCs w:val="24"/>
        </w:rPr>
        <w:t xml:space="preserve"> (в том числе и по ут</w:t>
      </w:r>
      <w:r w:rsidR="007F7DA8" w:rsidRPr="00AB7DAB">
        <w:rPr>
          <w:rFonts w:ascii="Times New Roman" w:hAnsi="Times New Roman" w:cs="Times New Roman"/>
          <w:sz w:val="24"/>
          <w:szCs w:val="24"/>
        </w:rPr>
        <w:t>илизации бракованной Продукции),</w:t>
      </w:r>
      <w:r w:rsidR="000B6AB7" w:rsidRPr="00AB7DAB">
        <w:rPr>
          <w:rFonts w:ascii="Times New Roman" w:hAnsi="Times New Roman" w:cs="Times New Roman"/>
          <w:sz w:val="24"/>
          <w:szCs w:val="24"/>
        </w:rPr>
        <w:t xml:space="preserve"> при этом Покупате</w:t>
      </w:r>
      <w:r w:rsidR="00C83387" w:rsidRPr="00AB7DAB">
        <w:rPr>
          <w:rFonts w:ascii="Times New Roman" w:hAnsi="Times New Roman" w:cs="Times New Roman"/>
          <w:sz w:val="24"/>
          <w:szCs w:val="24"/>
        </w:rPr>
        <w:t>ль вправе самостоятельно устранить недостатки или поручи</w:t>
      </w:r>
      <w:r w:rsidR="000B6AB7" w:rsidRPr="00AB7DAB">
        <w:rPr>
          <w:rFonts w:ascii="Times New Roman" w:hAnsi="Times New Roman" w:cs="Times New Roman"/>
          <w:sz w:val="24"/>
          <w:szCs w:val="24"/>
        </w:rPr>
        <w:t xml:space="preserve">ть работу по устранению недостатков третьим лицам. </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lastRenderedPageBreak/>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Продукцию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4.2. </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Расчет за отгруженную Продукцию Покупатель производит при условии предоставления должным образом </w:t>
      </w:r>
      <w:proofErr w:type="gramStart"/>
      <w:r w:rsidR="00A26678" w:rsidRPr="00AB7DAB">
        <w:rPr>
          <w:rFonts w:ascii="Times New Roman" w:hAnsi="Times New Roman" w:cs="Times New Roman"/>
          <w:sz w:val="24"/>
          <w:szCs w:val="24"/>
        </w:rPr>
        <w:t>оформленных</w:t>
      </w:r>
      <w:proofErr w:type="gramEnd"/>
      <w:r w:rsidR="00A26678" w:rsidRPr="00AB7DAB">
        <w:rPr>
          <w:rFonts w:ascii="Times New Roman" w:hAnsi="Times New Roman" w:cs="Times New Roman"/>
          <w:sz w:val="24"/>
          <w:szCs w:val="24"/>
        </w:rPr>
        <w:t xml:space="preserve">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оплаты считается дата списания денежных сре</w:t>
      </w:r>
      <w:proofErr w:type="gramStart"/>
      <w:r w:rsidR="00A26678" w:rsidRPr="00AB7DAB">
        <w:rPr>
          <w:rFonts w:ascii="Times New Roman" w:hAnsi="Times New Roman" w:cs="Times New Roman"/>
          <w:sz w:val="24"/>
          <w:szCs w:val="24"/>
        </w:rPr>
        <w:t>дств с р</w:t>
      </w:r>
      <w:proofErr w:type="gramEnd"/>
      <w:r w:rsidR="00A26678" w:rsidRPr="00AB7DAB">
        <w:rPr>
          <w:rFonts w:ascii="Times New Roman" w:hAnsi="Times New Roman" w:cs="Times New Roman"/>
          <w:sz w:val="24"/>
          <w:szCs w:val="24"/>
        </w:rPr>
        <w:t xml:space="preserve">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-сопроводительные </w:t>
      </w:r>
      <w:r w:rsidR="00A26678" w:rsidRPr="00AB7DAB">
        <w:rPr>
          <w:rFonts w:ascii="Times New Roman" w:hAnsi="Times New Roman" w:cs="Times New Roman"/>
          <w:sz w:val="24"/>
          <w:szCs w:val="24"/>
        </w:rPr>
        <w:t xml:space="preserve">документы, предоставляемые Поставщиком, считаются полученными </w:t>
      </w:r>
      <w:proofErr w:type="gramStart"/>
      <w:r w:rsidR="00A26678" w:rsidRPr="00AB7DAB">
        <w:rPr>
          <w:rFonts w:ascii="Times New Roman" w:hAnsi="Times New Roman" w:cs="Times New Roman"/>
          <w:sz w:val="24"/>
          <w:szCs w:val="24"/>
        </w:rPr>
        <w:t>Покупателем</w:t>
      </w:r>
      <w:proofErr w:type="gramEnd"/>
      <w:r w:rsidR="00A26678" w:rsidRPr="00AB7DAB">
        <w:rPr>
          <w:rFonts w:ascii="Times New Roman" w:hAnsi="Times New Roman" w:cs="Times New Roman"/>
          <w:sz w:val="24"/>
          <w:szCs w:val="24"/>
        </w:rPr>
        <w:t xml:space="preserve">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C94128" w:rsidRPr="00AB7DAB">
        <w:rPr>
          <w:rFonts w:ascii="Times New Roman" w:hAnsi="Times New Roman" w:cs="Times New Roman"/>
          <w:sz w:val="24"/>
          <w:szCs w:val="24"/>
        </w:rPr>
        <w:t>документов (скан-копий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A26678" w:rsidRPr="00AB7DAB">
        <w:rPr>
          <w:rFonts w:ascii="Times New Roman" w:hAnsi="Times New Roman" w:cs="Times New Roman"/>
          <w:sz w:val="24"/>
          <w:szCs w:val="24"/>
        </w:rPr>
        <w:t xml:space="preserve">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В случае нарушения правил оформления документов Покупатель обязан с</w:t>
      </w:r>
      <w:r w:rsidR="00D15AA5">
        <w:rPr>
          <w:rFonts w:ascii="Times New Roman" w:hAnsi="Times New Roman" w:cs="Times New Roman"/>
          <w:sz w:val="24"/>
          <w:szCs w:val="24"/>
        </w:rPr>
        <w:t>ообщить данный факт Поставщику по электронной почте</w:t>
      </w:r>
      <w:r w:rsidR="00A26678" w:rsidRPr="00AB7DAB">
        <w:rPr>
          <w:rFonts w:ascii="Times New Roman" w:hAnsi="Times New Roman" w:cs="Times New Roman"/>
          <w:sz w:val="24"/>
          <w:szCs w:val="24"/>
        </w:rPr>
        <w:t xml:space="preserve">.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4.6.</w:t>
      </w:r>
      <w:r w:rsidR="00267590">
        <w:rPr>
          <w:rFonts w:ascii="Times New Roman" w:hAnsi="Times New Roman" w:cs="Times New Roman"/>
          <w:sz w:val="24"/>
          <w:szCs w:val="24"/>
        </w:rPr>
        <w:t xml:space="preserve">  </w:t>
      </w:r>
      <w:proofErr w:type="gramStart"/>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Продукции (оказания услуг) и направить один экземпляр в адрес Поставщика.</w:t>
      </w:r>
      <w:proofErr w:type="gramEnd"/>
      <w:r w:rsidR="00A26678" w:rsidRPr="00AB7DAB">
        <w:rPr>
          <w:rFonts w:ascii="Times New Roman" w:hAnsi="Times New Roman" w:cs="Times New Roman"/>
          <w:sz w:val="24"/>
          <w:szCs w:val="24"/>
        </w:rPr>
        <w:t xml:space="preserve">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Продукция, транспортные расходы и услуги считаются принятыми, а акт сверки взаиморасчетов согласованным и подтвержденным Покупателем.</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C00734" w:rsidRPr="00AB7DAB" w:rsidRDefault="00C00734" w:rsidP="00C00734">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55AB4">
        <w:rPr>
          <w:rFonts w:ascii="Times New Roman" w:hAnsi="Times New Roman" w:cs="Times New Roman"/>
          <w:sz w:val="24"/>
          <w:szCs w:val="24"/>
        </w:rPr>
        <w:t xml:space="preserve"> </w:t>
      </w:r>
      <w:r w:rsidRPr="00AB7DAB">
        <w:rPr>
          <w:rFonts w:ascii="Times New Roman" w:hAnsi="Times New Roman" w:cs="Times New Roman"/>
          <w:sz w:val="24"/>
          <w:szCs w:val="24"/>
        </w:rPr>
        <w:t xml:space="preserve">В случае неисполнения обязательства в оплате за поставку Продукции, транспортных </w:t>
      </w:r>
      <w:r w:rsidRPr="00727C15">
        <w:rPr>
          <w:rFonts w:ascii="Times New Roman" w:hAnsi="Times New Roman" w:cs="Times New Roman"/>
          <w:sz w:val="24"/>
          <w:szCs w:val="24"/>
        </w:rPr>
        <w:t>расходов и расходов ответственного хранения</w:t>
      </w:r>
      <w:r w:rsidRPr="00AB7DAB">
        <w:rPr>
          <w:rFonts w:ascii="Times New Roman" w:hAnsi="Times New Roman" w:cs="Times New Roman"/>
          <w:sz w:val="24"/>
          <w:szCs w:val="24"/>
        </w:rPr>
        <w:t xml:space="preserve"> Поставщик вправе потребовать от Покупателя, а Покупатель в безусловном порядке выплатить неустойку за каждый день просрочки в размере </w:t>
      </w:r>
      <w:r w:rsidRPr="00B2308D">
        <w:rPr>
          <w:rFonts w:ascii="Times New Roman" w:hAnsi="Times New Roman" w:cs="Times New Roman"/>
          <w:sz w:val="24"/>
          <w:szCs w:val="24"/>
        </w:rPr>
        <w:t>0,03%</w:t>
      </w:r>
      <w:r w:rsidRPr="00AB7DAB">
        <w:rPr>
          <w:rFonts w:ascii="Times New Roman" w:hAnsi="Times New Roman" w:cs="Times New Roman"/>
          <w:sz w:val="24"/>
          <w:szCs w:val="24"/>
        </w:rPr>
        <w:t xml:space="preserve"> от неоплаченной суммы.</w:t>
      </w:r>
      <w:r w:rsidR="00B71F54">
        <w:rPr>
          <w:rFonts w:ascii="Times New Roman" w:hAnsi="Times New Roman" w:cs="Times New Roman"/>
          <w:sz w:val="24"/>
          <w:szCs w:val="24"/>
        </w:rPr>
        <w:t xml:space="preserve"> </w:t>
      </w:r>
      <w:r w:rsidR="00B71F54" w:rsidRPr="0001387F">
        <w:rPr>
          <w:rFonts w:ascii="Times New Roman" w:hAnsi="Times New Roman" w:cs="Times New Roman"/>
          <w:sz w:val="24"/>
          <w:szCs w:val="24"/>
        </w:rPr>
        <w:t xml:space="preserve">В случае просрочки Покупателем оплаты Продукции на срок более 30 календарных дней, Поставщик вправе приостановить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по настоящему договору до момента исполнения Покупателем обязательств по погашению просроченной задолженности в полном объеме. После погашения Покупателем просроченной задолженности в полном объеме, Покупатель имеет право подать Заявку на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а Поставщик обязан её принять и </w:t>
      </w:r>
      <w:r w:rsidR="00B23760" w:rsidRPr="0001387F">
        <w:rPr>
          <w:rFonts w:ascii="Times New Roman" w:hAnsi="Times New Roman" w:cs="Times New Roman"/>
          <w:sz w:val="24"/>
          <w:szCs w:val="24"/>
        </w:rPr>
        <w:t>отгрузить Продукцию</w:t>
      </w:r>
      <w:r w:rsidR="00B71F54" w:rsidRPr="0001387F">
        <w:rPr>
          <w:rFonts w:ascii="Times New Roman" w:hAnsi="Times New Roman" w:cs="Times New Roman"/>
          <w:sz w:val="24"/>
          <w:szCs w:val="24"/>
        </w:rPr>
        <w:t xml:space="preserve"> Покупателю на условиях настоящего договора.</w:t>
      </w:r>
      <w:r w:rsidRPr="00AB7DAB">
        <w:rPr>
          <w:rFonts w:ascii="Times New Roman" w:hAnsi="Times New Roman" w:cs="Times New Roman"/>
          <w:sz w:val="24"/>
          <w:szCs w:val="24"/>
        </w:rPr>
        <w:t xml:space="preserve">  </w:t>
      </w:r>
    </w:p>
    <w:p w:rsidR="00EC5F48" w:rsidRPr="00AB7DAB"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5.3</w:t>
      </w:r>
      <w:r w:rsidR="0088555D" w:rsidRPr="00AB7DAB">
        <w:rPr>
          <w:rFonts w:ascii="Times New Roman" w:hAnsi="Times New Roman" w:cs="Times New Roman"/>
          <w:sz w:val="24"/>
          <w:szCs w:val="24"/>
        </w:rPr>
        <w:t>.</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В случае недопоставки (не</w:t>
      </w:r>
      <w:r w:rsidR="00F419CF">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отгрузки) Продукции Покупатель вправе потребовать от Поставщика, а Поставщик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 суммы </w:t>
      </w:r>
      <w:proofErr w:type="spellStart"/>
      <w:r w:rsidR="00EC5F48" w:rsidRPr="00AB7DAB">
        <w:rPr>
          <w:rFonts w:ascii="Times New Roman" w:hAnsi="Times New Roman" w:cs="Times New Roman"/>
          <w:sz w:val="24"/>
          <w:szCs w:val="24"/>
        </w:rPr>
        <w:t>непоставленной</w:t>
      </w:r>
      <w:proofErr w:type="spellEnd"/>
      <w:r w:rsidR="00EC5F48" w:rsidRPr="00AB7DAB">
        <w:rPr>
          <w:rFonts w:ascii="Times New Roman" w:hAnsi="Times New Roman" w:cs="Times New Roman"/>
          <w:sz w:val="24"/>
          <w:szCs w:val="24"/>
        </w:rPr>
        <w:t xml:space="preserve"> в срок Продукции.</w:t>
      </w:r>
    </w:p>
    <w:p w:rsidR="000A25F3"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5.4</w:t>
      </w:r>
      <w:r w:rsidR="0088555D" w:rsidRPr="00AB7DAB">
        <w:rPr>
          <w:rFonts w:ascii="Times New Roman" w:hAnsi="Times New Roman" w:cs="Times New Roman"/>
          <w:sz w:val="24"/>
          <w:szCs w:val="24"/>
        </w:rPr>
        <w:t xml:space="preserve">. </w:t>
      </w:r>
      <w:r w:rsidR="008306C0" w:rsidRPr="00AB7DAB">
        <w:rPr>
          <w:rFonts w:ascii="Times New Roman" w:hAnsi="Times New Roman" w:cs="Times New Roman"/>
          <w:sz w:val="24"/>
          <w:szCs w:val="24"/>
        </w:rPr>
        <w:t xml:space="preserve">В случае нарушения Поставщиком сроков поставки Продукции Покупатель вправе </w:t>
      </w:r>
      <w:r w:rsidR="009D505B" w:rsidRPr="00AB7DAB">
        <w:rPr>
          <w:rFonts w:ascii="Times New Roman" w:hAnsi="Times New Roman" w:cs="Times New Roman"/>
          <w:sz w:val="24"/>
          <w:szCs w:val="24"/>
        </w:rPr>
        <w:t>по</w:t>
      </w:r>
      <w:r w:rsidR="008306C0" w:rsidRPr="00AB7DAB">
        <w:rPr>
          <w:rFonts w:ascii="Times New Roman" w:hAnsi="Times New Roman" w:cs="Times New Roman"/>
          <w:sz w:val="24"/>
          <w:szCs w:val="24"/>
        </w:rPr>
        <w:t>требовать от Поставщика</w:t>
      </w:r>
      <w:r w:rsidR="009D505B" w:rsidRPr="00AB7DAB">
        <w:rPr>
          <w:rFonts w:ascii="Times New Roman" w:hAnsi="Times New Roman" w:cs="Times New Roman"/>
          <w:sz w:val="24"/>
          <w:szCs w:val="24"/>
        </w:rPr>
        <w:t>, а Поставщик в безусловном порядке выплатить неустойку</w:t>
      </w:r>
      <w:r w:rsidR="008306C0" w:rsidRPr="00AB7DAB">
        <w:rPr>
          <w:rFonts w:ascii="Times New Roman" w:hAnsi="Times New Roman" w:cs="Times New Roman"/>
          <w:sz w:val="24"/>
          <w:szCs w:val="24"/>
        </w:rPr>
        <w:t xml:space="preserve"> за каждый день неисполнения обязательства в размере </w:t>
      </w:r>
      <w:r w:rsidR="00AB562C" w:rsidRPr="00B2308D">
        <w:rPr>
          <w:rFonts w:ascii="Times New Roman" w:hAnsi="Times New Roman" w:cs="Times New Roman"/>
          <w:sz w:val="24"/>
          <w:szCs w:val="24"/>
        </w:rPr>
        <w:t>0,03</w:t>
      </w:r>
      <w:r w:rsidR="008306C0" w:rsidRPr="00B2308D">
        <w:rPr>
          <w:rFonts w:ascii="Times New Roman" w:hAnsi="Times New Roman" w:cs="Times New Roman"/>
          <w:sz w:val="24"/>
          <w:szCs w:val="24"/>
        </w:rPr>
        <w:t>%</w:t>
      </w:r>
      <w:r w:rsidR="008306C0" w:rsidRPr="00AB7DAB">
        <w:rPr>
          <w:rFonts w:ascii="Times New Roman" w:hAnsi="Times New Roman" w:cs="Times New Roman"/>
          <w:sz w:val="24"/>
          <w:szCs w:val="24"/>
        </w:rPr>
        <w:t xml:space="preserve"> от стоимости Продукции, срок поставки которой нарушен.</w:t>
      </w:r>
    </w:p>
    <w:p w:rsidR="00A0323B" w:rsidRPr="00D3364A" w:rsidRDefault="00281338"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D3F3D">
        <w:rPr>
          <w:rFonts w:ascii="Times New Roman" w:eastAsia="Times New Roman" w:hAnsi="Times New Roman" w:cs="Times New Roman"/>
          <w:sz w:val="24"/>
          <w:szCs w:val="24"/>
        </w:rPr>
        <w:t xml:space="preserve">. Оплата штрафов </w:t>
      </w:r>
      <w:r w:rsidR="00A0323B" w:rsidRPr="009A1496">
        <w:rPr>
          <w:rFonts w:ascii="Times New Roman" w:eastAsia="Times New Roman" w:hAnsi="Times New Roman" w:cs="Times New Roman"/>
          <w:sz w:val="24"/>
          <w:szCs w:val="24"/>
        </w:rPr>
        <w:t xml:space="preserve">производится Поставщиком в течение 10 дней </w:t>
      </w:r>
      <w:proofErr w:type="gramStart"/>
      <w:r w:rsidR="00A0323B" w:rsidRPr="009A1496">
        <w:rPr>
          <w:rFonts w:ascii="Times New Roman" w:eastAsia="Times New Roman" w:hAnsi="Times New Roman" w:cs="Times New Roman"/>
          <w:sz w:val="24"/>
          <w:szCs w:val="24"/>
        </w:rPr>
        <w:t>с даты получения</w:t>
      </w:r>
      <w:proofErr w:type="gramEnd"/>
      <w:r w:rsidR="00A0323B" w:rsidRPr="009A1496">
        <w:rPr>
          <w:rFonts w:ascii="Times New Roman" w:eastAsia="Times New Roman" w:hAnsi="Times New Roman" w:cs="Times New Roman"/>
          <w:sz w:val="24"/>
          <w:szCs w:val="24"/>
        </w:rPr>
        <w:t xml:space="preserve">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281338">
        <w:rPr>
          <w:rFonts w:ascii="Times New Roman" w:hAnsi="Times New Roman" w:cs="Times New Roman"/>
          <w:sz w:val="24"/>
          <w:szCs w:val="24"/>
        </w:rPr>
        <w:t>6</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w:t>
      </w:r>
      <w:r w:rsidR="003C643D" w:rsidRPr="00AB7DAB">
        <w:rPr>
          <w:rFonts w:ascii="Times New Roman" w:hAnsi="Times New Roman" w:cs="Times New Roman"/>
          <w:sz w:val="24"/>
          <w:szCs w:val="24"/>
        </w:rPr>
        <w:lastRenderedPageBreak/>
        <w:t>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281338"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5.7</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w:t>
      </w:r>
      <w:proofErr w:type="gramStart"/>
      <w:r w:rsidR="0026603C" w:rsidRPr="00AB7DAB">
        <w:rPr>
          <w:rFonts w:ascii="Times New Roman" w:hAnsi="Times New Roman" w:cs="Times New Roman"/>
          <w:sz w:val="24"/>
          <w:szCs w:val="24"/>
        </w:rPr>
        <w:t>препятствует</w:t>
      </w:r>
      <w:proofErr w:type="gramEnd"/>
      <w:r w:rsidR="0026603C" w:rsidRPr="00AB7DAB">
        <w:rPr>
          <w:rFonts w:ascii="Times New Roman" w:hAnsi="Times New Roman" w:cs="Times New Roman"/>
          <w:sz w:val="24"/>
          <w:szCs w:val="24"/>
        </w:rPr>
        <w:t xml:space="preserve"> и предоставить 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281338">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w:t>
      </w:r>
      <w:proofErr w:type="gramStart"/>
      <w:r w:rsidR="00A263B8" w:rsidRPr="00AB7DAB">
        <w:rPr>
          <w:rFonts w:ascii="Times New Roman" w:hAnsi="Times New Roman" w:cs="Times New Roman"/>
          <w:sz w:val="24"/>
          <w:szCs w:val="24"/>
        </w:rPr>
        <w:t>,</w:t>
      </w:r>
      <w:proofErr w:type="gramEnd"/>
      <w:r w:rsidR="00A263B8" w:rsidRPr="00AB7DAB">
        <w:rPr>
          <w:rFonts w:ascii="Times New Roman" w:hAnsi="Times New Roman" w:cs="Times New Roman"/>
          <w:sz w:val="24"/>
          <w:szCs w:val="24"/>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281338">
        <w:rPr>
          <w:rFonts w:ascii="Times New Roman" w:hAnsi="Times New Roman" w:cs="Times New Roman"/>
          <w:sz w:val="24"/>
          <w:szCs w:val="24"/>
        </w:rPr>
        <w:t>9</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w:t>
      </w:r>
      <w:proofErr w:type="gramStart"/>
      <w:r w:rsidRPr="00AB7DAB">
        <w:rPr>
          <w:rFonts w:ascii="Times New Roman" w:hAnsi="Times New Roman" w:cs="Times New Roman"/>
          <w:sz w:val="24"/>
          <w:szCs w:val="24"/>
        </w:rPr>
        <w:t>органами</w:t>
      </w:r>
      <w:proofErr w:type="gramEnd"/>
      <w:r w:rsidRPr="00AB7DAB">
        <w:rPr>
          <w:rFonts w:ascii="Times New Roman" w:hAnsi="Times New Roman" w:cs="Times New Roman"/>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281338">
        <w:rPr>
          <w:rFonts w:ascii="Times New Roman" w:hAnsi="Times New Roman" w:cs="Times New Roman"/>
          <w:sz w:val="24"/>
          <w:szCs w:val="24"/>
        </w:rPr>
        <w:t>10</w:t>
      </w:r>
      <w:bookmarkStart w:id="0" w:name="_GoBack"/>
      <w:bookmarkEnd w:id="0"/>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w:t>
      </w:r>
      <w:proofErr w:type="gramStart"/>
      <w:r w:rsidRPr="00AB7DAB">
        <w:rPr>
          <w:rFonts w:ascii="Times New Roman" w:hAnsi="Times New Roman" w:cs="Times New Roman"/>
          <w:sz w:val="24"/>
          <w:szCs w:val="24"/>
        </w:rPr>
        <w:t>ДС в св</w:t>
      </w:r>
      <w:proofErr w:type="gramEnd"/>
      <w:r w:rsidRPr="00AB7DAB">
        <w:rPr>
          <w:rFonts w:ascii="Times New Roman" w:hAnsi="Times New Roman" w:cs="Times New Roman"/>
          <w:sz w:val="24"/>
          <w:szCs w:val="24"/>
        </w:rPr>
        <w:t>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6C68A6" w:rsidRPr="00D20F5A" w:rsidRDefault="006C68A6" w:rsidP="00D20F5A">
      <w:pPr>
        <w:spacing w:after="0" w:line="240" w:lineRule="auto"/>
        <w:ind w:firstLine="425"/>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6.1. Настоящий договор вступает в силу с момента его подписания сторонами и действует </w:t>
      </w:r>
      <w:proofErr w:type="gramStart"/>
      <w:r w:rsidRPr="00B2308D">
        <w:rPr>
          <w:rFonts w:ascii="Times New Roman" w:hAnsi="Times New Roman" w:cs="Times New Roman"/>
          <w:sz w:val="24"/>
          <w:szCs w:val="24"/>
        </w:rPr>
        <w:t>по</w:t>
      </w:r>
      <w:proofErr w:type="gramEnd"/>
      <w:r w:rsidRPr="00B2308D">
        <w:rPr>
          <w:rFonts w:ascii="Times New Roman" w:hAnsi="Times New Roman" w:cs="Times New Roman"/>
          <w:sz w:val="24"/>
          <w:szCs w:val="24"/>
        </w:rPr>
        <w:t xml:space="preserve"> ________________ года, но в любом случае до полного исполнения сторонами принятых на себя обязательств. </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7.1. Все спорные вопросы по договору решаются путем переговоров. В случае </w:t>
      </w:r>
      <w:proofErr w:type="gramStart"/>
      <w:r w:rsidRPr="00AB7DAB">
        <w:rPr>
          <w:rFonts w:ascii="Times New Roman" w:hAnsi="Times New Roman" w:cs="Times New Roman"/>
          <w:sz w:val="24"/>
          <w:szCs w:val="24"/>
        </w:rPr>
        <w:t>не</w:t>
      </w:r>
      <w:r w:rsidR="001F5594">
        <w:rPr>
          <w:rFonts w:ascii="Times New Roman" w:hAnsi="Times New Roman" w:cs="Times New Roman"/>
          <w:sz w:val="24"/>
          <w:szCs w:val="24"/>
        </w:rPr>
        <w:t xml:space="preserve"> </w:t>
      </w:r>
      <w:r w:rsidRPr="00AB7DAB">
        <w:rPr>
          <w:rFonts w:ascii="Times New Roman" w:hAnsi="Times New Roman" w:cs="Times New Roman"/>
          <w:sz w:val="24"/>
          <w:szCs w:val="24"/>
        </w:rPr>
        <w:t>достижения</w:t>
      </w:r>
      <w:proofErr w:type="gramEnd"/>
      <w:r w:rsidRPr="00AB7DAB">
        <w:rPr>
          <w:rFonts w:ascii="Times New Roman" w:hAnsi="Times New Roman" w:cs="Times New Roman"/>
          <w:sz w:val="24"/>
          <w:szCs w:val="24"/>
        </w:rPr>
        <w:t xml:space="preserve"> согласия между сторонами спор передается на рассмотрение в Арбитражный суд Новосибирской области с обязательным соблюдением претензионного порядка урегулирования споров. Претензия должна быть рассмотрена стороной, которой она адресована в течение </w:t>
      </w:r>
      <w:r w:rsidR="00F50B76" w:rsidRPr="00AB7DAB">
        <w:rPr>
          <w:rFonts w:ascii="Times New Roman" w:hAnsi="Times New Roman" w:cs="Times New Roman"/>
          <w:sz w:val="24"/>
          <w:szCs w:val="24"/>
        </w:rPr>
        <w:t>15</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пятнадцати</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 xml:space="preserve">календарных </w:t>
      </w:r>
      <w:r w:rsidRPr="00AB7DAB">
        <w:rPr>
          <w:rFonts w:ascii="Times New Roman" w:hAnsi="Times New Roman" w:cs="Times New Roman"/>
          <w:sz w:val="24"/>
          <w:szCs w:val="24"/>
        </w:rPr>
        <w:t>дней со дня ее получения с предоставлением письменного мотивированного ответа.</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A25F3" w:rsidRPr="00AB7DAB" w:rsidRDefault="00080AA2"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7.3</w:t>
      </w:r>
      <w:r w:rsidR="000A25F3" w:rsidRPr="00AB7DAB">
        <w:rPr>
          <w:rFonts w:ascii="Times New Roman" w:hAnsi="Times New Roman" w:cs="Times New Roman"/>
          <w:sz w:val="24"/>
          <w:szCs w:val="24"/>
        </w:rPr>
        <w:t xml:space="preserve">. </w:t>
      </w:r>
      <w:proofErr w:type="gramStart"/>
      <w:r w:rsidR="000A25F3" w:rsidRPr="00AB7DAB">
        <w:rPr>
          <w:rFonts w:ascii="Times New Roman" w:hAnsi="Times New Roman" w:cs="Times New Roman"/>
          <w:sz w:val="24"/>
          <w:szCs w:val="24"/>
        </w:rPr>
        <w:t xml:space="preserve">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w:t>
      </w:r>
      <w:r w:rsidR="000A25F3" w:rsidRPr="00AB7DAB">
        <w:rPr>
          <w:rFonts w:ascii="Times New Roman" w:hAnsi="Times New Roman" w:cs="Times New Roman"/>
          <w:sz w:val="24"/>
          <w:szCs w:val="24"/>
        </w:rPr>
        <w:lastRenderedPageBreak/>
        <w:t>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000A25F3" w:rsidRPr="00AB7DAB">
        <w:rPr>
          <w:rFonts w:ascii="Times New Roman" w:hAnsi="Times New Roman" w:cs="Times New Roman"/>
          <w:sz w:val="24"/>
          <w:szCs w:val="24"/>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7.4. Документы, переданные с использованием технических сре</w:t>
      </w:r>
      <w:proofErr w:type="gramStart"/>
      <w:r w:rsidRPr="00AB7DAB">
        <w:rPr>
          <w:rFonts w:ascii="Times New Roman" w:hAnsi="Times New Roman" w:cs="Times New Roman"/>
          <w:sz w:val="24"/>
          <w:szCs w:val="24"/>
        </w:rPr>
        <w:t>дств св</w:t>
      </w:r>
      <w:proofErr w:type="gramEnd"/>
      <w:r w:rsidRPr="00AB7DAB">
        <w:rPr>
          <w:rFonts w:ascii="Times New Roman" w:hAnsi="Times New Roman" w:cs="Times New Roman"/>
          <w:sz w:val="24"/>
          <w:szCs w:val="24"/>
        </w:rPr>
        <w:t xml:space="preserve">язи (по факсу, электронной почте и т.д.) имеют юридическую силу до подписания обеими сторонами подлинников документов.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7.5</w:t>
      </w:r>
      <w:r w:rsidR="00080AA2">
        <w:rPr>
          <w:rFonts w:ascii="Times New Roman" w:hAnsi="Times New Roman" w:cs="Times New Roman"/>
          <w:sz w:val="24"/>
          <w:szCs w:val="24"/>
        </w:rPr>
        <w:t>.</w:t>
      </w:r>
      <w:r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0A25F3" w:rsidRPr="00D20F5A" w:rsidRDefault="00D20F5A" w:rsidP="00D20F5A">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r w:rsidR="000A25F3" w:rsidRPr="00D20F5A">
        <w:rPr>
          <w:rFonts w:ascii="Times New Roman" w:hAnsi="Times New Roman" w:cs="Times New Roman"/>
          <w:sz w:val="24"/>
          <w:szCs w:val="24"/>
        </w:rPr>
        <w:t>_______________</w:t>
      </w:r>
    </w:p>
    <w:p w:rsidR="003A6310" w:rsidRPr="00D20F5A" w:rsidRDefault="00CD4B67" w:rsidP="00D20F5A">
      <w:pPr>
        <w:spacing w:after="0" w:line="240" w:lineRule="auto"/>
        <w:ind w:left="709" w:hanging="709"/>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 ИНН _________ КПП ________ ОКПО 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w:t>
      </w:r>
      <w:r w:rsidR="00CD4B67" w:rsidRPr="00D20F5A">
        <w:rPr>
          <w:rFonts w:ascii="Times New Roman" w:hAnsi="Times New Roman" w:cs="Times New Roman"/>
          <w:sz w:val="24"/>
          <w:szCs w:val="24"/>
        </w:rPr>
        <w:t>с _______________________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4372B6" w:rsidRPr="00D20F5A" w:rsidRDefault="004372B6" w:rsidP="00D20F5A">
      <w:pPr>
        <w:spacing w:after="0" w:line="240" w:lineRule="auto"/>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0A25F3" w:rsidRPr="00D20F5A">
        <w:rPr>
          <w:rFonts w:ascii="Times New Roman" w:hAnsi="Times New Roman" w:cs="Times New Roman"/>
          <w:sz w:val="24"/>
          <w:szCs w:val="24"/>
        </w:rPr>
        <w:t>______________</w:t>
      </w:r>
    </w:p>
    <w:p w:rsidR="0022491B"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ИНН __________ КПП 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ОКПО </w:t>
      </w:r>
      <w:r w:rsidR="00D738C9" w:rsidRPr="00D20F5A">
        <w:rPr>
          <w:rFonts w:ascii="Times New Roman" w:hAnsi="Times New Roman" w:cs="Times New Roman"/>
          <w:sz w:val="24"/>
          <w:szCs w:val="24"/>
        </w:rPr>
        <w:t>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/с _______________________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2E22C5" w:rsidRPr="00D20F5A" w:rsidRDefault="008122D6"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              </w:t>
      </w:r>
      <w:r w:rsidR="0022491B" w:rsidRPr="00D20F5A">
        <w:rPr>
          <w:rFonts w:ascii="Times New Roman" w:hAnsi="Times New Roman" w:cs="Times New Roman"/>
          <w:b/>
          <w:sz w:val="24"/>
          <w:szCs w:val="24"/>
        </w:rPr>
        <w:t xml:space="preserve">Отгрузочные реквизиты: </w:t>
      </w:r>
      <w:r w:rsidR="0022491B" w:rsidRPr="00D20F5A">
        <w:rPr>
          <w:rFonts w:ascii="Times New Roman" w:hAnsi="Times New Roman" w:cs="Times New Roman"/>
          <w:sz w:val="24"/>
          <w:szCs w:val="24"/>
        </w:rPr>
        <w:t>станция назначения</w:t>
      </w:r>
      <w:r w:rsidR="00D738C9" w:rsidRPr="00D20F5A">
        <w:rPr>
          <w:rFonts w:ascii="Times New Roman" w:hAnsi="Times New Roman" w:cs="Times New Roman"/>
          <w:sz w:val="24"/>
          <w:szCs w:val="24"/>
        </w:rPr>
        <w:t xml:space="preserve"> __________, код станции _______, код грузополучателя 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C47F5F" w:rsidRPr="00D20F5A" w:rsidRDefault="00C47F5F" w:rsidP="00D20F5A">
      <w:pPr>
        <w:spacing w:after="0" w:line="240" w:lineRule="auto"/>
        <w:contextualSpacing/>
        <w:jc w:val="both"/>
        <w:rPr>
          <w:rFonts w:ascii="Times New Roman" w:hAnsi="Times New Roman" w:cs="Times New Roman"/>
          <w:b/>
          <w:sz w:val="24"/>
          <w:szCs w:val="24"/>
        </w:rPr>
      </w:pPr>
    </w:p>
    <w:p w:rsidR="00092624" w:rsidRPr="00D20F5A" w:rsidRDefault="00092624" w:rsidP="00D20F5A">
      <w:pPr>
        <w:spacing w:after="0" w:line="240" w:lineRule="auto"/>
        <w:contextualSpacing/>
        <w:jc w:val="both"/>
        <w:rPr>
          <w:rFonts w:ascii="Times New Roman" w:hAnsi="Times New Roman" w:cs="Times New Roman"/>
          <w:b/>
          <w:sz w:val="24"/>
          <w:szCs w:val="24"/>
        </w:rPr>
      </w:pPr>
    </w:p>
    <w:p w:rsidR="002E22C5"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.1. </w:t>
      </w:r>
      <w:r w:rsidR="00005151"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BB74CE" w:rsidRPr="00D20F5A">
        <w:rPr>
          <w:rFonts w:ascii="Times New Roman" w:hAnsi="Times New Roman" w:cs="Times New Roman"/>
          <w:b/>
          <w:sz w:val="24"/>
          <w:szCs w:val="24"/>
        </w:rPr>
        <w:t>: ____________</w:t>
      </w:r>
      <w:r w:rsidR="002E22C5" w:rsidRPr="00D20F5A">
        <w:rPr>
          <w:rFonts w:ascii="Times New Roman" w:hAnsi="Times New Roman" w:cs="Times New Roman"/>
          <w:b/>
          <w:sz w:val="24"/>
          <w:szCs w:val="24"/>
        </w:rPr>
        <w:t xml:space="preserve">__ </w:t>
      </w:r>
      <w:r w:rsidR="000A25F3" w:rsidRPr="00D20F5A">
        <w:rPr>
          <w:rFonts w:ascii="Times New Roman" w:hAnsi="Times New Roman" w:cs="Times New Roman"/>
          <w:b/>
          <w:sz w:val="24"/>
          <w:szCs w:val="24"/>
        </w:rPr>
        <w:t>_____</w:t>
      </w:r>
      <w:r w:rsidR="00CE5BF4" w:rsidRPr="00D20F5A">
        <w:rPr>
          <w:rFonts w:ascii="Times New Roman" w:hAnsi="Times New Roman" w:cs="Times New Roman"/>
          <w:b/>
          <w:sz w:val="24"/>
          <w:szCs w:val="24"/>
        </w:rPr>
        <w:t xml:space="preserve">     </w:t>
      </w:r>
      <w:r w:rsidR="00BB74CE"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«__</w:t>
      </w:r>
      <w:r w:rsidR="00EA1044" w:rsidRPr="00D20F5A">
        <w:rPr>
          <w:rFonts w:ascii="Times New Roman" w:hAnsi="Times New Roman" w:cs="Times New Roman"/>
          <w:sz w:val="24"/>
          <w:szCs w:val="24"/>
        </w:rPr>
        <w:t>_</w:t>
      </w:r>
      <w:r w:rsidR="00AB562C" w:rsidRPr="00D20F5A">
        <w:rPr>
          <w:rFonts w:ascii="Times New Roman" w:hAnsi="Times New Roman" w:cs="Times New Roman"/>
          <w:sz w:val="24"/>
          <w:szCs w:val="24"/>
        </w:rPr>
        <w:t>_»__________ 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BB74CE"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8B1FC8" w:rsidRPr="00D20F5A" w:rsidRDefault="008B1FC8"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BB70E9"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.2. </w:t>
      </w:r>
      <w:r w:rsidR="00005151"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2E22C5" w:rsidRPr="00D20F5A">
        <w:rPr>
          <w:rFonts w:ascii="Times New Roman" w:hAnsi="Times New Roman" w:cs="Times New Roman"/>
          <w:b/>
          <w:sz w:val="24"/>
          <w:szCs w:val="24"/>
        </w:rPr>
        <w:t>______</w:t>
      </w:r>
      <w:r w:rsidR="0014796B" w:rsidRPr="00D20F5A">
        <w:rPr>
          <w:rFonts w:ascii="Times New Roman" w:hAnsi="Times New Roman" w:cs="Times New Roman"/>
          <w:b/>
          <w:sz w:val="24"/>
          <w:szCs w:val="24"/>
        </w:rPr>
        <w:t>_</w:t>
      </w:r>
      <w:r w:rsidR="002E22C5" w:rsidRPr="00D20F5A">
        <w:rPr>
          <w:rFonts w:ascii="Times New Roman" w:hAnsi="Times New Roman" w:cs="Times New Roman"/>
          <w:b/>
          <w:sz w:val="24"/>
          <w:szCs w:val="24"/>
        </w:rPr>
        <w:t xml:space="preserve">___ </w:t>
      </w:r>
      <w:r w:rsidR="000A25F3" w:rsidRPr="00D20F5A">
        <w:rPr>
          <w:rFonts w:ascii="Times New Roman" w:hAnsi="Times New Roman" w:cs="Times New Roman"/>
          <w:b/>
          <w:sz w:val="24"/>
          <w:szCs w:val="24"/>
        </w:rPr>
        <w:t>_____</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w:t>
      </w:r>
      <w:r w:rsidR="00EA1044" w:rsidRPr="00D20F5A">
        <w:rPr>
          <w:rFonts w:ascii="Times New Roman" w:hAnsi="Times New Roman" w:cs="Times New Roman"/>
          <w:sz w:val="24"/>
          <w:szCs w:val="24"/>
        </w:rPr>
        <w:t>_</w:t>
      </w:r>
      <w:r w:rsidR="008112B3" w:rsidRPr="00D20F5A">
        <w:rPr>
          <w:rFonts w:ascii="Times New Roman" w:hAnsi="Times New Roman" w:cs="Times New Roman"/>
          <w:sz w:val="24"/>
          <w:szCs w:val="24"/>
        </w:rPr>
        <w:t>__»_____</w:t>
      </w:r>
      <w:r w:rsidR="00194F28" w:rsidRPr="00D20F5A">
        <w:rPr>
          <w:rFonts w:ascii="Times New Roman" w:hAnsi="Times New Roman" w:cs="Times New Roman"/>
          <w:sz w:val="24"/>
          <w:szCs w:val="24"/>
        </w:rPr>
        <w:t>_</w:t>
      </w:r>
      <w:r w:rsidR="00AB562C" w:rsidRPr="00D20F5A">
        <w:rPr>
          <w:rFonts w:ascii="Times New Roman" w:hAnsi="Times New Roman" w:cs="Times New Roman"/>
          <w:sz w:val="24"/>
          <w:szCs w:val="24"/>
        </w:rPr>
        <w:t>____20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150390" w:rsidRPr="00D20F5A">
        <w:rPr>
          <w:rFonts w:ascii="Times New Roman" w:hAnsi="Times New Roman" w:cs="Times New Roman"/>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866BAF"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A404FF" w:rsidRPr="00D20F5A" w:rsidRDefault="00A404FF"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Default="000A25F3"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sectPr w:rsidR="00D20F5A" w:rsidRPr="00AB7DAB" w:rsidSect="00304D37">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EE" w:rsidRDefault="00D43EEE" w:rsidP="00340272">
      <w:pPr>
        <w:spacing w:after="0" w:line="240" w:lineRule="auto"/>
      </w:pPr>
      <w:r>
        <w:separator/>
      </w:r>
    </w:p>
  </w:endnote>
  <w:endnote w:type="continuationSeparator" w:id="0">
    <w:p w:rsidR="00D43EEE" w:rsidRDefault="00D43EEE" w:rsidP="003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4228"/>
      <w:docPartObj>
        <w:docPartGallery w:val="Page Numbers (Bottom of Page)"/>
        <w:docPartUnique/>
      </w:docPartObj>
    </w:sdtPr>
    <w:sdtEndPr/>
    <w:sdtContent>
      <w:p w:rsidR="007326E8" w:rsidRDefault="007326E8" w:rsidP="00D20F5A">
        <w:pPr>
          <w:pStyle w:val="a9"/>
          <w:jc w:val="right"/>
        </w:pPr>
        <w:r w:rsidRPr="00D20F5A">
          <w:rPr>
            <w:rFonts w:ascii="Times New Roman" w:hAnsi="Times New Roman" w:cs="Times New Roman"/>
          </w:rPr>
          <w:fldChar w:fldCharType="begin"/>
        </w:r>
        <w:r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281338">
          <w:rPr>
            <w:rFonts w:ascii="Times New Roman" w:hAnsi="Times New Roman" w:cs="Times New Roman"/>
            <w:noProof/>
          </w:rPr>
          <w:t>5</w:t>
        </w:r>
        <w:r w:rsidRPr="00D20F5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EE" w:rsidRDefault="00D43EEE" w:rsidP="00340272">
      <w:pPr>
        <w:spacing w:after="0" w:line="240" w:lineRule="auto"/>
      </w:pPr>
      <w:r>
        <w:separator/>
      </w:r>
    </w:p>
  </w:footnote>
  <w:footnote w:type="continuationSeparator" w:id="0">
    <w:p w:rsidR="00D43EEE" w:rsidRDefault="00D43EEE" w:rsidP="0034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0">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4EC4"/>
    <w:multiLevelType w:val="hybridMultilevel"/>
    <w:tmpl w:val="A7EEF93C"/>
    <w:lvl w:ilvl="0" w:tplc="32DEE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23A6B71"/>
    <w:multiLevelType w:val="multilevel"/>
    <w:tmpl w:val="FE1C3A34"/>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8"/>
  </w:num>
  <w:num w:numId="4">
    <w:abstractNumId w:val="0"/>
  </w:num>
  <w:num w:numId="5">
    <w:abstractNumId w:val="2"/>
  </w:num>
  <w:num w:numId="6">
    <w:abstractNumId w:val="13"/>
  </w:num>
  <w:num w:numId="7">
    <w:abstractNumId w:val="1"/>
  </w:num>
  <w:num w:numId="8">
    <w:abstractNumId w:val="7"/>
  </w:num>
  <w:num w:numId="9">
    <w:abstractNumId w:val="11"/>
  </w:num>
  <w:num w:numId="10">
    <w:abstractNumId w:val="5"/>
  </w:num>
  <w:num w:numId="11">
    <w:abstractNumId w:val="25"/>
  </w:num>
  <w:num w:numId="12">
    <w:abstractNumId w:val="4"/>
  </w:num>
  <w:num w:numId="13">
    <w:abstractNumId w:val="28"/>
  </w:num>
  <w:num w:numId="14">
    <w:abstractNumId w:val="21"/>
  </w:num>
  <w:num w:numId="15">
    <w:abstractNumId w:val="12"/>
  </w:num>
  <w:num w:numId="16">
    <w:abstractNumId w:val="22"/>
  </w:num>
  <w:num w:numId="17">
    <w:abstractNumId w:val="19"/>
  </w:num>
  <w:num w:numId="18">
    <w:abstractNumId w:val="10"/>
  </w:num>
  <w:num w:numId="19">
    <w:abstractNumId w:val="16"/>
  </w:num>
  <w:num w:numId="20">
    <w:abstractNumId w:val="3"/>
  </w:num>
  <w:num w:numId="21">
    <w:abstractNumId w:val="26"/>
  </w:num>
  <w:num w:numId="22">
    <w:abstractNumId w:val="8"/>
  </w:num>
  <w:num w:numId="23">
    <w:abstractNumId w:val="15"/>
  </w:num>
  <w:num w:numId="24">
    <w:abstractNumId w:val="9"/>
  </w:num>
  <w:num w:numId="25">
    <w:abstractNumId w:val="6"/>
  </w:num>
  <w:num w:numId="26">
    <w:abstractNumId w:val="27"/>
  </w:num>
  <w:num w:numId="27">
    <w:abstractNumId w:val="1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9C"/>
    <w:rsid w:val="00000ED9"/>
    <w:rsid w:val="00002312"/>
    <w:rsid w:val="00002E3C"/>
    <w:rsid w:val="00005151"/>
    <w:rsid w:val="0000520B"/>
    <w:rsid w:val="00006832"/>
    <w:rsid w:val="00011FE5"/>
    <w:rsid w:val="00012F06"/>
    <w:rsid w:val="0001387F"/>
    <w:rsid w:val="0002355A"/>
    <w:rsid w:val="00023C87"/>
    <w:rsid w:val="00027D6F"/>
    <w:rsid w:val="00035C94"/>
    <w:rsid w:val="0004293B"/>
    <w:rsid w:val="000445C3"/>
    <w:rsid w:val="00045741"/>
    <w:rsid w:val="0005207F"/>
    <w:rsid w:val="00064A68"/>
    <w:rsid w:val="000713E3"/>
    <w:rsid w:val="00072B88"/>
    <w:rsid w:val="00076425"/>
    <w:rsid w:val="00080AA2"/>
    <w:rsid w:val="00085C19"/>
    <w:rsid w:val="00092624"/>
    <w:rsid w:val="00095748"/>
    <w:rsid w:val="000A25F3"/>
    <w:rsid w:val="000B19C4"/>
    <w:rsid w:val="000B508E"/>
    <w:rsid w:val="000B6543"/>
    <w:rsid w:val="000B6AB7"/>
    <w:rsid w:val="000B6BC8"/>
    <w:rsid w:val="000C4F5C"/>
    <w:rsid w:val="000D0678"/>
    <w:rsid w:val="000D4C11"/>
    <w:rsid w:val="000D4CEE"/>
    <w:rsid w:val="000D4ED6"/>
    <w:rsid w:val="000D587A"/>
    <w:rsid w:val="000D7A5D"/>
    <w:rsid w:val="000E33DC"/>
    <w:rsid w:val="000E6136"/>
    <w:rsid w:val="000E6AF4"/>
    <w:rsid w:val="000F43EE"/>
    <w:rsid w:val="000F566C"/>
    <w:rsid w:val="0010394E"/>
    <w:rsid w:val="0010611A"/>
    <w:rsid w:val="00106648"/>
    <w:rsid w:val="00116B8D"/>
    <w:rsid w:val="00122920"/>
    <w:rsid w:val="00124344"/>
    <w:rsid w:val="001279C1"/>
    <w:rsid w:val="001312AC"/>
    <w:rsid w:val="001351DF"/>
    <w:rsid w:val="00137BF1"/>
    <w:rsid w:val="0014337C"/>
    <w:rsid w:val="0014796B"/>
    <w:rsid w:val="00150390"/>
    <w:rsid w:val="00155AB4"/>
    <w:rsid w:val="001563E4"/>
    <w:rsid w:val="00157E8E"/>
    <w:rsid w:val="00165FF7"/>
    <w:rsid w:val="00166E39"/>
    <w:rsid w:val="0016738E"/>
    <w:rsid w:val="00170E0E"/>
    <w:rsid w:val="001767BB"/>
    <w:rsid w:val="001804E4"/>
    <w:rsid w:val="0018181A"/>
    <w:rsid w:val="00181AEE"/>
    <w:rsid w:val="00194286"/>
    <w:rsid w:val="00194533"/>
    <w:rsid w:val="00194C8B"/>
    <w:rsid w:val="00194F28"/>
    <w:rsid w:val="00196CB0"/>
    <w:rsid w:val="001A2651"/>
    <w:rsid w:val="001B0306"/>
    <w:rsid w:val="001B4752"/>
    <w:rsid w:val="001B5F1D"/>
    <w:rsid w:val="001B6029"/>
    <w:rsid w:val="001B655C"/>
    <w:rsid w:val="001B671A"/>
    <w:rsid w:val="001D52A6"/>
    <w:rsid w:val="001D5F17"/>
    <w:rsid w:val="001E63EE"/>
    <w:rsid w:val="001E6C25"/>
    <w:rsid w:val="001F0B70"/>
    <w:rsid w:val="001F5594"/>
    <w:rsid w:val="001F6633"/>
    <w:rsid w:val="001F6F51"/>
    <w:rsid w:val="00200CAB"/>
    <w:rsid w:val="00203582"/>
    <w:rsid w:val="00212EC3"/>
    <w:rsid w:val="00220234"/>
    <w:rsid w:val="00222A86"/>
    <w:rsid w:val="0022491B"/>
    <w:rsid w:val="00230D38"/>
    <w:rsid w:val="00235DCA"/>
    <w:rsid w:val="0024000E"/>
    <w:rsid w:val="00243730"/>
    <w:rsid w:val="00246084"/>
    <w:rsid w:val="002555D0"/>
    <w:rsid w:val="002572B9"/>
    <w:rsid w:val="00260B5A"/>
    <w:rsid w:val="0026603C"/>
    <w:rsid w:val="00267590"/>
    <w:rsid w:val="002704BE"/>
    <w:rsid w:val="00270D75"/>
    <w:rsid w:val="00273E08"/>
    <w:rsid w:val="00274366"/>
    <w:rsid w:val="00281338"/>
    <w:rsid w:val="002874E6"/>
    <w:rsid w:val="002976A2"/>
    <w:rsid w:val="002A059B"/>
    <w:rsid w:val="002A2466"/>
    <w:rsid w:val="002A6C62"/>
    <w:rsid w:val="002B1C4B"/>
    <w:rsid w:val="002B429A"/>
    <w:rsid w:val="002B4622"/>
    <w:rsid w:val="002D16E4"/>
    <w:rsid w:val="002D241A"/>
    <w:rsid w:val="002E00BB"/>
    <w:rsid w:val="002E02A2"/>
    <w:rsid w:val="002E0A86"/>
    <w:rsid w:val="002E22C5"/>
    <w:rsid w:val="002E541A"/>
    <w:rsid w:val="002E7A27"/>
    <w:rsid w:val="002F3A6A"/>
    <w:rsid w:val="0030057D"/>
    <w:rsid w:val="00304D37"/>
    <w:rsid w:val="00313AF0"/>
    <w:rsid w:val="00314011"/>
    <w:rsid w:val="00320096"/>
    <w:rsid w:val="00322258"/>
    <w:rsid w:val="003224C9"/>
    <w:rsid w:val="00325B29"/>
    <w:rsid w:val="00330B1D"/>
    <w:rsid w:val="003322A2"/>
    <w:rsid w:val="00334365"/>
    <w:rsid w:val="00340272"/>
    <w:rsid w:val="00342879"/>
    <w:rsid w:val="00343045"/>
    <w:rsid w:val="003441EC"/>
    <w:rsid w:val="003459CA"/>
    <w:rsid w:val="003510D9"/>
    <w:rsid w:val="003548B6"/>
    <w:rsid w:val="00361503"/>
    <w:rsid w:val="00361707"/>
    <w:rsid w:val="00367D08"/>
    <w:rsid w:val="00370612"/>
    <w:rsid w:val="00385FF2"/>
    <w:rsid w:val="0039099E"/>
    <w:rsid w:val="0039577E"/>
    <w:rsid w:val="003970B0"/>
    <w:rsid w:val="003978AB"/>
    <w:rsid w:val="003A1300"/>
    <w:rsid w:val="003A2B57"/>
    <w:rsid w:val="003A3128"/>
    <w:rsid w:val="003A444C"/>
    <w:rsid w:val="003A6223"/>
    <w:rsid w:val="003A6310"/>
    <w:rsid w:val="003B24AE"/>
    <w:rsid w:val="003B2FE2"/>
    <w:rsid w:val="003B45B6"/>
    <w:rsid w:val="003B75CB"/>
    <w:rsid w:val="003C2AB9"/>
    <w:rsid w:val="003C643D"/>
    <w:rsid w:val="003D1417"/>
    <w:rsid w:val="003E0722"/>
    <w:rsid w:val="003F0946"/>
    <w:rsid w:val="003F1B97"/>
    <w:rsid w:val="003F3628"/>
    <w:rsid w:val="00401CC8"/>
    <w:rsid w:val="00402576"/>
    <w:rsid w:val="00402EFB"/>
    <w:rsid w:val="00405C7C"/>
    <w:rsid w:val="0041795A"/>
    <w:rsid w:val="00417995"/>
    <w:rsid w:val="004372B6"/>
    <w:rsid w:val="0044477A"/>
    <w:rsid w:val="00457022"/>
    <w:rsid w:val="00467299"/>
    <w:rsid w:val="004720F2"/>
    <w:rsid w:val="00473C79"/>
    <w:rsid w:val="00473CB8"/>
    <w:rsid w:val="0047443F"/>
    <w:rsid w:val="00474784"/>
    <w:rsid w:val="00475B07"/>
    <w:rsid w:val="0048054B"/>
    <w:rsid w:val="004820FD"/>
    <w:rsid w:val="00485050"/>
    <w:rsid w:val="00495758"/>
    <w:rsid w:val="00495D4D"/>
    <w:rsid w:val="004A15F7"/>
    <w:rsid w:val="004A1E53"/>
    <w:rsid w:val="004A2055"/>
    <w:rsid w:val="004A2345"/>
    <w:rsid w:val="004B1AB4"/>
    <w:rsid w:val="004B2FDF"/>
    <w:rsid w:val="004B5E45"/>
    <w:rsid w:val="004D6B01"/>
    <w:rsid w:val="004E319F"/>
    <w:rsid w:val="004E3D11"/>
    <w:rsid w:val="004E69F5"/>
    <w:rsid w:val="004E6A95"/>
    <w:rsid w:val="004E6EEB"/>
    <w:rsid w:val="00500584"/>
    <w:rsid w:val="00500EAC"/>
    <w:rsid w:val="005072FD"/>
    <w:rsid w:val="005104C6"/>
    <w:rsid w:val="00511D80"/>
    <w:rsid w:val="005169A9"/>
    <w:rsid w:val="005327EE"/>
    <w:rsid w:val="0053653C"/>
    <w:rsid w:val="00541EE2"/>
    <w:rsid w:val="00553391"/>
    <w:rsid w:val="00554829"/>
    <w:rsid w:val="00554CF4"/>
    <w:rsid w:val="00555C48"/>
    <w:rsid w:val="00565030"/>
    <w:rsid w:val="00576CCA"/>
    <w:rsid w:val="005817BC"/>
    <w:rsid w:val="00594D60"/>
    <w:rsid w:val="005B15A1"/>
    <w:rsid w:val="005B1F3B"/>
    <w:rsid w:val="005B2B0C"/>
    <w:rsid w:val="005B765F"/>
    <w:rsid w:val="005C2DAC"/>
    <w:rsid w:val="005C4CB8"/>
    <w:rsid w:val="005E127B"/>
    <w:rsid w:val="005E1E05"/>
    <w:rsid w:val="005E23BA"/>
    <w:rsid w:val="005F017D"/>
    <w:rsid w:val="00600B23"/>
    <w:rsid w:val="00601020"/>
    <w:rsid w:val="006135B2"/>
    <w:rsid w:val="006225BD"/>
    <w:rsid w:val="00627A9C"/>
    <w:rsid w:val="00633D1C"/>
    <w:rsid w:val="00643C3F"/>
    <w:rsid w:val="006513C7"/>
    <w:rsid w:val="0069661E"/>
    <w:rsid w:val="00696FF7"/>
    <w:rsid w:val="006A0B7D"/>
    <w:rsid w:val="006A6221"/>
    <w:rsid w:val="006B01F3"/>
    <w:rsid w:val="006B3641"/>
    <w:rsid w:val="006B7FFD"/>
    <w:rsid w:val="006C68A6"/>
    <w:rsid w:val="006D1BCD"/>
    <w:rsid w:val="006E21EE"/>
    <w:rsid w:val="006E6591"/>
    <w:rsid w:val="006E7DFB"/>
    <w:rsid w:val="006F3E73"/>
    <w:rsid w:val="00702920"/>
    <w:rsid w:val="00702E5B"/>
    <w:rsid w:val="00707D50"/>
    <w:rsid w:val="00713170"/>
    <w:rsid w:val="0071517A"/>
    <w:rsid w:val="00715314"/>
    <w:rsid w:val="00720586"/>
    <w:rsid w:val="00721E70"/>
    <w:rsid w:val="007266D3"/>
    <w:rsid w:val="00727C15"/>
    <w:rsid w:val="00730C44"/>
    <w:rsid w:val="007326E8"/>
    <w:rsid w:val="0073681A"/>
    <w:rsid w:val="007369BA"/>
    <w:rsid w:val="00737045"/>
    <w:rsid w:val="00740780"/>
    <w:rsid w:val="00740EA6"/>
    <w:rsid w:val="007435EF"/>
    <w:rsid w:val="00757AF5"/>
    <w:rsid w:val="007653FB"/>
    <w:rsid w:val="007742FE"/>
    <w:rsid w:val="007761BE"/>
    <w:rsid w:val="00776408"/>
    <w:rsid w:val="00777C10"/>
    <w:rsid w:val="00784F22"/>
    <w:rsid w:val="0078560A"/>
    <w:rsid w:val="0078564C"/>
    <w:rsid w:val="0078702D"/>
    <w:rsid w:val="007870ED"/>
    <w:rsid w:val="0079066B"/>
    <w:rsid w:val="007922FD"/>
    <w:rsid w:val="0079567D"/>
    <w:rsid w:val="00796412"/>
    <w:rsid w:val="007A214D"/>
    <w:rsid w:val="007A26B0"/>
    <w:rsid w:val="007A394C"/>
    <w:rsid w:val="007B1489"/>
    <w:rsid w:val="007B1CFE"/>
    <w:rsid w:val="007B6C0C"/>
    <w:rsid w:val="007C384E"/>
    <w:rsid w:val="007C4A78"/>
    <w:rsid w:val="007D1F9E"/>
    <w:rsid w:val="007E0766"/>
    <w:rsid w:val="007E188D"/>
    <w:rsid w:val="007E4FC7"/>
    <w:rsid w:val="007E638A"/>
    <w:rsid w:val="007E7DF2"/>
    <w:rsid w:val="007F7DA8"/>
    <w:rsid w:val="0080330C"/>
    <w:rsid w:val="00810265"/>
    <w:rsid w:val="008112B3"/>
    <w:rsid w:val="0081173D"/>
    <w:rsid w:val="008122D6"/>
    <w:rsid w:val="00812CB6"/>
    <w:rsid w:val="00820AB8"/>
    <w:rsid w:val="008268C9"/>
    <w:rsid w:val="00830435"/>
    <w:rsid w:val="008306C0"/>
    <w:rsid w:val="00830FD1"/>
    <w:rsid w:val="00831870"/>
    <w:rsid w:val="008325FC"/>
    <w:rsid w:val="00841806"/>
    <w:rsid w:val="00843D5F"/>
    <w:rsid w:val="00866BAF"/>
    <w:rsid w:val="008703F3"/>
    <w:rsid w:val="008716D4"/>
    <w:rsid w:val="00872969"/>
    <w:rsid w:val="00873383"/>
    <w:rsid w:val="0088555D"/>
    <w:rsid w:val="008B1FC8"/>
    <w:rsid w:val="008B23A1"/>
    <w:rsid w:val="008C0D47"/>
    <w:rsid w:val="008C307D"/>
    <w:rsid w:val="008C62A7"/>
    <w:rsid w:val="008C73E1"/>
    <w:rsid w:val="008D34B5"/>
    <w:rsid w:val="008D3F3D"/>
    <w:rsid w:val="008E0362"/>
    <w:rsid w:val="008E0AD6"/>
    <w:rsid w:val="008E3B49"/>
    <w:rsid w:val="008E597F"/>
    <w:rsid w:val="008E6587"/>
    <w:rsid w:val="008F2F0D"/>
    <w:rsid w:val="008F310F"/>
    <w:rsid w:val="008F3961"/>
    <w:rsid w:val="008F7333"/>
    <w:rsid w:val="009041D9"/>
    <w:rsid w:val="009108F8"/>
    <w:rsid w:val="0091316D"/>
    <w:rsid w:val="00930483"/>
    <w:rsid w:val="00940D26"/>
    <w:rsid w:val="00942CCA"/>
    <w:rsid w:val="00942DFB"/>
    <w:rsid w:val="00944351"/>
    <w:rsid w:val="00945DE3"/>
    <w:rsid w:val="00956C25"/>
    <w:rsid w:val="00961993"/>
    <w:rsid w:val="00962EC9"/>
    <w:rsid w:val="009679F0"/>
    <w:rsid w:val="00967A6F"/>
    <w:rsid w:val="00970B85"/>
    <w:rsid w:val="0097136A"/>
    <w:rsid w:val="009801AD"/>
    <w:rsid w:val="009806B0"/>
    <w:rsid w:val="0098173E"/>
    <w:rsid w:val="00981FD6"/>
    <w:rsid w:val="00984F54"/>
    <w:rsid w:val="00985F8F"/>
    <w:rsid w:val="00987557"/>
    <w:rsid w:val="00987ED2"/>
    <w:rsid w:val="009A1496"/>
    <w:rsid w:val="009A21A9"/>
    <w:rsid w:val="009A2D66"/>
    <w:rsid w:val="009A3BDE"/>
    <w:rsid w:val="009B59B5"/>
    <w:rsid w:val="009D00B5"/>
    <w:rsid w:val="009D0C15"/>
    <w:rsid w:val="009D505B"/>
    <w:rsid w:val="009D6DAA"/>
    <w:rsid w:val="009E45CF"/>
    <w:rsid w:val="009F6A1B"/>
    <w:rsid w:val="009F6AF7"/>
    <w:rsid w:val="00A0323B"/>
    <w:rsid w:val="00A06537"/>
    <w:rsid w:val="00A06901"/>
    <w:rsid w:val="00A07725"/>
    <w:rsid w:val="00A14757"/>
    <w:rsid w:val="00A15612"/>
    <w:rsid w:val="00A160F4"/>
    <w:rsid w:val="00A20ED6"/>
    <w:rsid w:val="00A21244"/>
    <w:rsid w:val="00A21608"/>
    <w:rsid w:val="00A21D9C"/>
    <w:rsid w:val="00A23681"/>
    <w:rsid w:val="00A239CD"/>
    <w:rsid w:val="00A263B8"/>
    <w:rsid w:val="00A26678"/>
    <w:rsid w:val="00A27A51"/>
    <w:rsid w:val="00A33344"/>
    <w:rsid w:val="00A403E9"/>
    <w:rsid w:val="00A404FF"/>
    <w:rsid w:val="00A41132"/>
    <w:rsid w:val="00A42E73"/>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7365"/>
    <w:rsid w:val="00AE028F"/>
    <w:rsid w:val="00AE5546"/>
    <w:rsid w:val="00AE632D"/>
    <w:rsid w:val="00B02B5C"/>
    <w:rsid w:val="00B0310A"/>
    <w:rsid w:val="00B067DF"/>
    <w:rsid w:val="00B2308D"/>
    <w:rsid w:val="00B23760"/>
    <w:rsid w:val="00B37B3D"/>
    <w:rsid w:val="00B45334"/>
    <w:rsid w:val="00B500E3"/>
    <w:rsid w:val="00B6024C"/>
    <w:rsid w:val="00B63111"/>
    <w:rsid w:val="00B67BD1"/>
    <w:rsid w:val="00B71F54"/>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D1375"/>
    <w:rsid w:val="00BD4003"/>
    <w:rsid w:val="00BE0ACE"/>
    <w:rsid w:val="00BE62DC"/>
    <w:rsid w:val="00BF2963"/>
    <w:rsid w:val="00BF49DC"/>
    <w:rsid w:val="00C00734"/>
    <w:rsid w:val="00C00C6B"/>
    <w:rsid w:val="00C1616E"/>
    <w:rsid w:val="00C21A9C"/>
    <w:rsid w:val="00C446D7"/>
    <w:rsid w:val="00C45320"/>
    <w:rsid w:val="00C47F5F"/>
    <w:rsid w:val="00C539DB"/>
    <w:rsid w:val="00C57A70"/>
    <w:rsid w:val="00C6250E"/>
    <w:rsid w:val="00C65222"/>
    <w:rsid w:val="00C65E79"/>
    <w:rsid w:val="00C66D91"/>
    <w:rsid w:val="00C70CEE"/>
    <w:rsid w:val="00C813D3"/>
    <w:rsid w:val="00C8165C"/>
    <w:rsid w:val="00C83387"/>
    <w:rsid w:val="00C87F26"/>
    <w:rsid w:val="00C94128"/>
    <w:rsid w:val="00C96D4E"/>
    <w:rsid w:val="00CA0CC6"/>
    <w:rsid w:val="00CB5ECB"/>
    <w:rsid w:val="00CB7EC0"/>
    <w:rsid w:val="00CC3CE6"/>
    <w:rsid w:val="00CC64E7"/>
    <w:rsid w:val="00CD00B0"/>
    <w:rsid w:val="00CD2994"/>
    <w:rsid w:val="00CD4B67"/>
    <w:rsid w:val="00CE1998"/>
    <w:rsid w:val="00CE5BF4"/>
    <w:rsid w:val="00CF476B"/>
    <w:rsid w:val="00CF6FA3"/>
    <w:rsid w:val="00D04DED"/>
    <w:rsid w:val="00D116D7"/>
    <w:rsid w:val="00D11D3E"/>
    <w:rsid w:val="00D11EA5"/>
    <w:rsid w:val="00D15AA5"/>
    <w:rsid w:val="00D17DB8"/>
    <w:rsid w:val="00D206F3"/>
    <w:rsid w:val="00D20F5A"/>
    <w:rsid w:val="00D31F09"/>
    <w:rsid w:val="00D3364A"/>
    <w:rsid w:val="00D43EEE"/>
    <w:rsid w:val="00D44DC7"/>
    <w:rsid w:val="00D4582E"/>
    <w:rsid w:val="00D473DB"/>
    <w:rsid w:val="00D47435"/>
    <w:rsid w:val="00D47D01"/>
    <w:rsid w:val="00D5154F"/>
    <w:rsid w:val="00D625F4"/>
    <w:rsid w:val="00D631C1"/>
    <w:rsid w:val="00D672CD"/>
    <w:rsid w:val="00D738C9"/>
    <w:rsid w:val="00D749FD"/>
    <w:rsid w:val="00D838BC"/>
    <w:rsid w:val="00D83A2D"/>
    <w:rsid w:val="00D96811"/>
    <w:rsid w:val="00DA245B"/>
    <w:rsid w:val="00DA600E"/>
    <w:rsid w:val="00DB5E22"/>
    <w:rsid w:val="00DC64F0"/>
    <w:rsid w:val="00DC6DEA"/>
    <w:rsid w:val="00DD043A"/>
    <w:rsid w:val="00DD1D30"/>
    <w:rsid w:val="00DD646E"/>
    <w:rsid w:val="00DD7FAB"/>
    <w:rsid w:val="00DE1404"/>
    <w:rsid w:val="00DF239F"/>
    <w:rsid w:val="00E02A7D"/>
    <w:rsid w:val="00E06936"/>
    <w:rsid w:val="00E07AA5"/>
    <w:rsid w:val="00E362EB"/>
    <w:rsid w:val="00E3644C"/>
    <w:rsid w:val="00E37641"/>
    <w:rsid w:val="00E524EF"/>
    <w:rsid w:val="00E52830"/>
    <w:rsid w:val="00E62542"/>
    <w:rsid w:val="00E7016C"/>
    <w:rsid w:val="00E7536B"/>
    <w:rsid w:val="00E75A17"/>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E0C"/>
    <w:rsid w:val="00F07049"/>
    <w:rsid w:val="00F105C2"/>
    <w:rsid w:val="00F1193A"/>
    <w:rsid w:val="00F135B5"/>
    <w:rsid w:val="00F16D90"/>
    <w:rsid w:val="00F20492"/>
    <w:rsid w:val="00F24D5E"/>
    <w:rsid w:val="00F274EA"/>
    <w:rsid w:val="00F33EAD"/>
    <w:rsid w:val="00F419CF"/>
    <w:rsid w:val="00F4209D"/>
    <w:rsid w:val="00F4681B"/>
    <w:rsid w:val="00F47846"/>
    <w:rsid w:val="00F50008"/>
    <w:rsid w:val="00F50B76"/>
    <w:rsid w:val="00F524DE"/>
    <w:rsid w:val="00F574EC"/>
    <w:rsid w:val="00F6334E"/>
    <w:rsid w:val="00F67A05"/>
    <w:rsid w:val="00F7223F"/>
    <w:rsid w:val="00F732F2"/>
    <w:rsid w:val="00F82A86"/>
    <w:rsid w:val="00F85C7D"/>
    <w:rsid w:val="00F87D8D"/>
    <w:rsid w:val="00F90E21"/>
    <w:rsid w:val="00F93A3F"/>
    <w:rsid w:val="00F971D8"/>
    <w:rsid w:val="00FB7F61"/>
    <w:rsid w:val="00FC1FCC"/>
    <w:rsid w:val="00FC2D28"/>
    <w:rsid w:val="00FC40AD"/>
    <w:rsid w:val="00FC4A15"/>
    <w:rsid w:val="00FC712E"/>
    <w:rsid w:val="00FD6B16"/>
    <w:rsid w:val="00FE615D"/>
    <w:rsid w:val="00FF06D6"/>
    <w:rsid w:val="00FF17D3"/>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A1F72B8E602EAE0244583EE7CCF28EA41F119AC50B77E304C3DCD65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8F82-08C0-4366-B971-903B5F21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Шуреев Сергей Владимирович</cp:lastModifiedBy>
  <cp:revision>5</cp:revision>
  <cp:lastPrinted>2016-08-04T06:49:00Z</cp:lastPrinted>
  <dcterms:created xsi:type="dcterms:W3CDTF">2016-08-18T07:34:00Z</dcterms:created>
  <dcterms:modified xsi:type="dcterms:W3CDTF">2017-04-07T06:37:00Z</dcterms:modified>
</cp:coreProperties>
</file>