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E319C"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A27A5E"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8C6653" w:rsidRPr="007370CD"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tc>
      </w:tr>
      <w:tr w:rsidR="00F40088" w:rsidRPr="00741ABE" w:rsidTr="00A52DFB">
        <w:tc>
          <w:tcPr>
            <w:tcW w:w="4569" w:type="dxa"/>
          </w:tcPr>
          <w:p w:rsidR="00F40088" w:rsidRPr="00F40088" w:rsidRDefault="00F40088" w:rsidP="00F40088">
            <w:pPr>
              <w:jc w:val="both"/>
              <w:rPr>
                <w:spacing w:val="0"/>
                <w:sz w:val="22"/>
                <w:szCs w:val="22"/>
                <w:lang w:val="en-US"/>
              </w:rPr>
            </w:pPr>
            <w:r w:rsidRPr="00F40088">
              <w:rPr>
                <w:spacing w:val="0"/>
                <w:sz w:val="22"/>
                <w:szCs w:val="22"/>
                <w:lang w:val="en-US"/>
              </w:rPr>
              <w:t xml:space="preserve">OOO </w:t>
            </w:r>
            <w:proofErr w:type="spellStart"/>
            <w:r w:rsidRPr="00F40088">
              <w:rPr>
                <w:spacing w:val="0"/>
                <w:sz w:val="22"/>
                <w:szCs w:val="22"/>
                <w:lang w:val="en-US"/>
              </w:rPr>
              <w:t>Sibsteklo</w:t>
            </w:r>
            <w:proofErr w:type="spellEnd"/>
            <w:r w:rsidRPr="00F40088">
              <w:rPr>
                <w:spacing w:val="0"/>
                <w:sz w:val="22"/>
                <w:szCs w:val="22"/>
                <w:lang w:val="en-US"/>
              </w:rPr>
              <w:t xml:space="preserve">,  Novosibirsk, Russia, hereinafter referred to as the Buyer, represented by </w:t>
            </w:r>
            <w:r w:rsidR="00A27A5E" w:rsidRPr="00A27A5E">
              <w:rPr>
                <w:spacing w:val="0"/>
                <w:sz w:val="22"/>
                <w:szCs w:val="22"/>
                <w:lang w:val="en-US"/>
              </w:rPr>
              <w:t xml:space="preserve">Commercial director </w:t>
            </w:r>
            <w:proofErr w:type="spellStart"/>
            <w:r w:rsidR="00A27A5E" w:rsidRPr="00A27A5E">
              <w:rPr>
                <w:spacing w:val="0"/>
                <w:sz w:val="22"/>
                <w:szCs w:val="22"/>
                <w:lang w:val="en-US"/>
              </w:rPr>
              <w:t>Mor</w:t>
            </w:r>
            <w:proofErr w:type="spellEnd"/>
            <w:r w:rsidR="00A27A5E" w:rsidRPr="00A27A5E">
              <w:rPr>
                <w:spacing w:val="0"/>
                <w:sz w:val="22"/>
                <w:szCs w:val="22"/>
                <w:lang w:val="en-US"/>
              </w:rPr>
              <w:t xml:space="preserve"> A.P., , acting on the basis of the Power of Attorney No.CC5919 dated 15.10.2019</w:t>
            </w:r>
            <w:r w:rsidRPr="00F40088">
              <w:rPr>
                <w:spacing w:val="0"/>
                <w:sz w:val="22"/>
                <w:szCs w:val="22"/>
                <w:lang w:val="en-US"/>
              </w:rPr>
              <w:t>, on other Part,</w:t>
            </w:r>
          </w:p>
        </w:tc>
        <w:tc>
          <w:tcPr>
            <w:tcW w:w="5604" w:type="dxa"/>
            <w:gridSpan w:val="3"/>
          </w:tcPr>
          <w:p w:rsidR="00F40088" w:rsidRPr="00F40088" w:rsidRDefault="00F40088" w:rsidP="00F40088">
            <w:pPr>
              <w:jc w:val="both"/>
              <w:rPr>
                <w:spacing w:val="0"/>
                <w:sz w:val="22"/>
                <w:szCs w:val="22"/>
              </w:rPr>
            </w:pPr>
            <w:r w:rsidRPr="00F40088">
              <w:rPr>
                <w:spacing w:val="0"/>
                <w:sz w:val="22"/>
                <w:szCs w:val="22"/>
              </w:rPr>
              <w:t>ООО «</w:t>
            </w:r>
            <w:proofErr w:type="spellStart"/>
            <w:r w:rsidRPr="00F40088">
              <w:rPr>
                <w:spacing w:val="0"/>
                <w:sz w:val="22"/>
                <w:szCs w:val="22"/>
              </w:rPr>
              <w:t>Сибстекло</w:t>
            </w:r>
            <w:proofErr w:type="spellEnd"/>
            <w:r w:rsidRPr="00F40088">
              <w:rPr>
                <w:spacing w:val="0"/>
                <w:sz w:val="22"/>
                <w:szCs w:val="22"/>
              </w:rPr>
              <w:t xml:space="preserve">», г. Новосибирск, Россия, именуемое в дальнейшем “Покупатель”, в лице </w:t>
            </w:r>
            <w:r w:rsidR="00A27A5E" w:rsidRPr="00A27A5E">
              <w:rPr>
                <w:spacing w:val="0"/>
                <w:sz w:val="22"/>
                <w:szCs w:val="22"/>
              </w:rPr>
              <w:t>Коммерческого  директора Мора А.П., действующего на основании Доверенности №СС5919 от 15.10.2019</w:t>
            </w:r>
            <w:r w:rsidR="00A27A5E">
              <w:rPr>
                <w:spacing w:val="0"/>
                <w:sz w:val="22"/>
                <w:szCs w:val="22"/>
              </w:rPr>
              <w:t>,</w:t>
            </w:r>
            <w:r w:rsidRPr="00F40088">
              <w:rPr>
                <w:spacing w:val="0"/>
                <w:sz w:val="22"/>
                <w:szCs w:val="22"/>
              </w:rPr>
              <w:t xml:space="preserve">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subject to any alterations during the validity </w:t>
            </w:r>
            <w:r w:rsidRPr="00741ABE">
              <w:rPr>
                <w:spacing w:val="0"/>
                <w:sz w:val="22"/>
                <w:szCs w:val="22"/>
                <w:lang w:val="en-US"/>
              </w:rPr>
              <w:lastRenderedPageBreak/>
              <w:t>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на протяжении всего срока действия настоящего </w:t>
            </w:r>
            <w:r w:rsidRPr="00741ABE">
              <w:rPr>
                <w:spacing w:val="0"/>
                <w:sz w:val="22"/>
                <w:szCs w:val="22"/>
              </w:rPr>
              <w:lastRenderedPageBreak/>
              <w:t>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 xml:space="preserve">3.1. </w:t>
            </w:r>
            <w:r w:rsidR="0047296C" w:rsidRPr="0047296C">
              <w:rPr>
                <w:spacing w:val="0"/>
                <w:sz w:val="22"/>
                <w:lang w:val="en-US"/>
              </w:rPr>
              <w:t>The terms of payment under this Contract are defined in the Specification.</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47296C" w:rsidRPr="0047296C">
              <w:rPr>
                <w:spacing w:val="0"/>
                <w:sz w:val="22"/>
                <w:szCs w:val="22"/>
              </w:rPr>
              <w:t>Условия оплаты по настоящему Договору определяются в Спецификации.</w:t>
            </w: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2263EE" w:rsidRPr="002263EE" w:rsidRDefault="007C18BE" w:rsidP="002263EE">
            <w:pPr>
              <w:suppressAutoHyphens/>
              <w:autoSpaceDE w:val="0"/>
              <w:autoSpaceDN w:val="0"/>
              <w:adjustRightInd w:val="0"/>
              <w:jc w:val="both"/>
              <w:rPr>
                <w:spacing w:val="0"/>
                <w:sz w:val="22"/>
                <w:szCs w:val="22"/>
                <w:lang w:val="en-US"/>
              </w:rPr>
            </w:pPr>
            <w:r w:rsidRPr="00C602E7">
              <w:rPr>
                <w:spacing w:val="0"/>
                <w:sz w:val="22"/>
                <w:szCs w:val="22"/>
                <w:lang w:val="en-US"/>
              </w:rPr>
              <w:t xml:space="preserve">4.2. </w:t>
            </w:r>
            <w:r w:rsidR="002263EE" w:rsidRPr="002263EE">
              <w:rPr>
                <w:spacing w:val="0"/>
                <w:sz w:val="22"/>
                <w:szCs w:val="22"/>
                <w:lang w:val="en-US"/>
              </w:rPr>
              <w:t>The Seller shall send the following documents along with the cargo:</w:t>
            </w:r>
          </w:p>
          <w:p w:rsidR="002263EE" w:rsidRPr="002263EE" w:rsidRDefault="002263EE" w:rsidP="002263EE">
            <w:pPr>
              <w:suppressAutoHyphens/>
              <w:autoSpaceDE w:val="0"/>
              <w:autoSpaceDN w:val="0"/>
              <w:adjustRightInd w:val="0"/>
              <w:jc w:val="both"/>
              <w:rPr>
                <w:spacing w:val="0"/>
                <w:sz w:val="22"/>
                <w:szCs w:val="22"/>
                <w:lang w:val="en-US"/>
              </w:rPr>
            </w:pPr>
            <w:r w:rsidRPr="002263EE">
              <w:rPr>
                <w:spacing w:val="0"/>
                <w:sz w:val="22"/>
                <w:szCs w:val="22"/>
                <w:lang w:val="en-US"/>
              </w:rPr>
              <w:t>a) Bill of Landing - original and copy;</w:t>
            </w:r>
          </w:p>
          <w:p w:rsidR="002263EE" w:rsidRPr="002263EE" w:rsidRDefault="002263EE" w:rsidP="002263EE">
            <w:pPr>
              <w:suppressAutoHyphens/>
              <w:autoSpaceDE w:val="0"/>
              <w:autoSpaceDN w:val="0"/>
              <w:adjustRightInd w:val="0"/>
              <w:jc w:val="both"/>
              <w:rPr>
                <w:spacing w:val="0"/>
                <w:sz w:val="22"/>
                <w:szCs w:val="22"/>
                <w:lang w:val="en-US"/>
              </w:rPr>
            </w:pPr>
            <w:r w:rsidRPr="002263EE">
              <w:rPr>
                <w:spacing w:val="0"/>
                <w:sz w:val="22"/>
                <w:szCs w:val="22"/>
                <w:lang w:val="en-US"/>
              </w:rPr>
              <w:t>b) Packing list – original and copy;</w:t>
            </w:r>
          </w:p>
          <w:p w:rsidR="002263EE" w:rsidRPr="002263EE" w:rsidRDefault="002263EE" w:rsidP="002263EE">
            <w:pPr>
              <w:suppressAutoHyphens/>
              <w:autoSpaceDE w:val="0"/>
              <w:autoSpaceDN w:val="0"/>
              <w:adjustRightInd w:val="0"/>
              <w:jc w:val="both"/>
              <w:rPr>
                <w:spacing w:val="0"/>
                <w:sz w:val="22"/>
                <w:szCs w:val="22"/>
                <w:lang w:val="en-US"/>
              </w:rPr>
            </w:pPr>
            <w:r w:rsidRPr="002263EE">
              <w:rPr>
                <w:spacing w:val="0"/>
                <w:sz w:val="22"/>
                <w:szCs w:val="22"/>
                <w:lang w:val="en-US"/>
              </w:rPr>
              <w:t>c) Certificate of the Origin – 1 original;</w:t>
            </w:r>
          </w:p>
          <w:p w:rsidR="002263EE" w:rsidRPr="002263EE" w:rsidRDefault="002263EE" w:rsidP="002263EE">
            <w:pPr>
              <w:suppressAutoHyphens/>
              <w:autoSpaceDE w:val="0"/>
              <w:autoSpaceDN w:val="0"/>
              <w:adjustRightInd w:val="0"/>
              <w:jc w:val="both"/>
              <w:rPr>
                <w:spacing w:val="0"/>
                <w:sz w:val="22"/>
                <w:szCs w:val="22"/>
                <w:lang w:val="en-US"/>
              </w:rPr>
            </w:pPr>
            <w:r w:rsidRPr="002263EE">
              <w:rPr>
                <w:spacing w:val="0"/>
                <w:sz w:val="22"/>
                <w:szCs w:val="22"/>
                <w:lang w:val="en-US"/>
              </w:rPr>
              <w:t>d) Invoice – 1 original and copy.</w:t>
            </w:r>
          </w:p>
          <w:p w:rsidR="00564B46" w:rsidRPr="00C602E7" w:rsidRDefault="002263EE" w:rsidP="002263EE">
            <w:pPr>
              <w:suppressAutoHyphens/>
              <w:autoSpaceDE w:val="0"/>
              <w:autoSpaceDN w:val="0"/>
              <w:adjustRightInd w:val="0"/>
              <w:jc w:val="both"/>
              <w:rPr>
                <w:spacing w:val="0"/>
                <w:szCs w:val="22"/>
                <w:lang w:val="en-US"/>
              </w:rPr>
            </w:pPr>
            <w:r w:rsidRPr="002263EE">
              <w:rPr>
                <w:spacing w:val="0"/>
                <w:sz w:val="22"/>
                <w:szCs w:val="22"/>
                <w:lang w:val="en-US"/>
              </w:rPr>
              <w:t xml:space="preserve">e) </w:t>
            </w:r>
            <w:proofErr w:type="spellStart"/>
            <w:r w:rsidRPr="002263EE">
              <w:rPr>
                <w:spacing w:val="0"/>
                <w:sz w:val="22"/>
                <w:szCs w:val="22"/>
                <w:lang w:val="en-US"/>
              </w:rPr>
              <w:t>Сhemical</w:t>
            </w:r>
            <w:proofErr w:type="spellEnd"/>
            <w:r w:rsidRPr="002263EE">
              <w:rPr>
                <w:spacing w:val="0"/>
                <w:sz w:val="22"/>
                <w:szCs w:val="22"/>
                <w:lang w:val="en-US"/>
              </w:rPr>
              <w:t xml:space="preserve"> composition and </w:t>
            </w:r>
            <w:proofErr w:type="spellStart"/>
            <w:r w:rsidRPr="002263EE">
              <w:rPr>
                <w:spacing w:val="0"/>
                <w:sz w:val="22"/>
                <w:szCs w:val="22"/>
                <w:lang w:val="en-US"/>
              </w:rPr>
              <w:t>physico</w:t>
            </w:r>
            <w:proofErr w:type="spellEnd"/>
            <w:r w:rsidRPr="002263EE">
              <w:rPr>
                <w:spacing w:val="0"/>
                <w:sz w:val="22"/>
                <w:szCs w:val="22"/>
                <w:lang w:val="en-US"/>
              </w:rPr>
              <w:t>-mechanical properties of materials using to produce parts of mould set.</w:t>
            </w:r>
          </w:p>
        </w:tc>
        <w:tc>
          <w:tcPr>
            <w:tcW w:w="5604" w:type="dxa"/>
            <w:gridSpan w:val="3"/>
          </w:tcPr>
          <w:p w:rsidR="002263EE" w:rsidRPr="002263EE" w:rsidRDefault="007C18BE" w:rsidP="002263EE">
            <w:pPr>
              <w:suppressAutoHyphens/>
              <w:autoSpaceDE w:val="0"/>
              <w:autoSpaceDN w:val="0"/>
              <w:adjustRightInd w:val="0"/>
              <w:jc w:val="both"/>
              <w:rPr>
                <w:spacing w:val="0"/>
                <w:sz w:val="22"/>
                <w:szCs w:val="22"/>
              </w:rPr>
            </w:pPr>
            <w:r w:rsidRPr="00C602E7">
              <w:rPr>
                <w:spacing w:val="0"/>
                <w:sz w:val="22"/>
                <w:szCs w:val="22"/>
              </w:rPr>
              <w:t xml:space="preserve">4.2. </w:t>
            </w:r>
            <w:r w:rsidR="002263EE" w:rsidRPr="002263EE">
              <w:rPr>
                <w:spacing w:val="0"/>
                <w:sz w:val="22"/>
                <w:szCs w:val="22"/>
              </w:rPr>
              <w:t>Вместе с грузом Продавец должен отправить следующие документы:</w:t>
            </w:r>
          </w:p>
          <w:p w:rsidR="002263EE" w:rsidRPr="002263EE" w:rsidRDefault="002263EE" w:rsidP="002263EE">
            <w:pPr>
              <w:suppressAutoHyphens/>
              <w:autoSpaceDE w:val="0"/>
              <w:autoSpaceDN w:val="0"/>
              <w:adjustRightInd w:val="0"/>
              <w:jc w:val="both"/>
              <w:rPr>
                <w:spacing w:val="0"/>
                <w:sz w:val="22"/>
                <w:szCs w:val="22"/>
              </w:rPr>
            </w:pPr>
            <w:r w:rsidRPr="002263EE">
              <w:rPr>
                <w:spacing w:val="0"/>
                <w:sz w:val="22"/>
                <w:szCs w:val="22"/>
              </w:rPr>
              <w:t xml:space="preserve">а) Транспортная накладная – оригинал и копию; </w:t>
            </w:r>
          </w:p>
          <w:p w:rsidR="002263EE" w:rsidRPr="002263EE" w:rsidRDefault="002263EE" w:rsidP="002263EE">
            <w:pPr>
              <w:suppressAutoHyphens/>
              <w:autoSpaceDE w:val="0"/>
              <w:autoSpaceDN w:val="0"/>
              <w:adjustRightInd w:val="0"/>
              <w:jc w:val="both"/>
              <w:rPr>
                <w:spacing w:val="0"/>
                <w:sz w:val="22"/>
                <w:szCs w:val="22"/>
              </w:rPr>
            </w:pPr>
            <w:r w:rsidRPr="002263EE">
              <w:rPr>
                <w:spacing w:val="0"/>
                <w:sz w:val="22"/>
                <w:szCs w:val="22"/>
              </w:rPr>
              <w:t>б) Упаковочный лист – оригинал и копию;</w:t>
            </w:r>
          </w:p>
          <w:p w:rsidR="002263EE" w:rsidRPr="002263EE" w:rsidRDefault="002263EE" w:rsidP="002263EE">
            <w:pPr>
              <w:suppressAutoHyphens/>
              <w:autoSpaceDE w:val="0"/>
              <w:autoSpaceDN w:val="0"/>
              <w:adjustRightInd w:val="0"/>
              <w:jc w:val="both"/>
              <w:rPr>
                <w:spacing w:val="0"/>
                <w:sz w:val="22"/>
                <w:szCs w:val="22"/>
              </w:rPr>
            </w:pPr>
            <w:r w:rsidRPr="002263EE">
              <w:rPr>
                <w:spacing w:val="0"/>
                <w:sz w:val="22"/>
                <w:szCs w:val="22"/>
              </w:rPr>
              <w:t>в) Сертификат Происхождения Товара – 1 оригинал;</w:t>
            </w:r>
          </w:p>
          <w:p w:rsidR="002263EE" w:rsidRPr="002263EE" w:rsidRDefault="002263EE" w:rsidP="002263EE">
            <w:pPr>
              <w:suppressAutoHyphens/>
              <w:autoSpaceDE w:val="0"/>
              <w:autoSpaceDN w:val="0"/>
              <w:adjustRightInd w:val="0"/>
              <w:jc w:val="both"/>
              <w:rPr>
                <w:spacing w:val="0"/>
                <w:sz w:val="22"/>
                <w:szCs w:val="22"/>
              </w:rPr>
            </w:pPr>
            <w:r>
              <w:rPr>
                <w:spacing w:val="0"/>
                <w:sz w:val="22"/>
                <w:szCs w:val="22"/>
              </w:rPr>
              <w:t>г</w:t>
            </w:r>
            <w:r w:rsidRPr="002263EE">
              <w:rPr>
                <w:spacing w:val="0"/>
                <w:sz w:val="22"/>
                <w:szCs w:val="22"/>
              </w:rPr>
              <w:t>) Счет –1 оригинал и копию.</w:t>
            </w:r>
          </w:p>
          <w:p w:rsidR="00924FEA" w:rsidRPr="00461ACA" w:rsidRDefault="002263EE" w:rsidP="002263EE">
            <w:pPr>
              <w:suppressAutoHyphens/>
              <w:autoSpaceDE w:val="0"/>
              <w:autoSpaceDN w:val="0"/>
              <w:adjustRightInd w:val="0"/>
              <w:jc w:val="both"/>
              <w:rPr>
                <w:spacing w:val="0"/>
                <w:szCs w:val="22"/>
              </w:rPr>
            </w:pPr>
            <w:r>
              <w:rPr>
                <w:spacing w:val="0"/>
                <w:sz w:val="22"/>
                <w:szCs w:val="22"/>
              </w:rPr>
              <w:t>д</w:t>
            </w:r>
            <w:r w:rsidRPr="002263EE">
              <w:rPr>
                <w:spacing w:val="0"/>
                <w:sz w:val="22"/>
                <w:szCs w:val="22"/>
              </w:rPr>
              <w:t xml:space="preserve">) Химический состав и физико-механические свойства материалов, используемых для производства деталей </w:t>
            </w:r>
            <w:proofErr w:type="spellStart"/>
            <w:r w:rsidRPr="002263EE">
              <w:rPr>
                <w:spacing w:val="0"/>
                <w:sz w:val="22"/>
                <w:szCs w:val="22"/>
              </w:rPr>
              <w:t>формокомплекта</w:t>
            </w:r>
            <w:proofErr w:type="spellEnd"/>
            <w:r w:rsidRPr="002263EE">
              <w:rPr>
                <w:spacing w:val="0"/>
                <w:sz w:val="22"/>
                <w:szCs w:val="22"/>
              </w:rPr>
              <w:t>.</w:t>
            </w: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D409DB">
              <w:rPr>
                <w:spacing w:val="0"/>
                <w:sz w:val="22"/>
                <w:szCs w:val="22"/>
                <w:lang w:val="en-US"/>
              </w:rPr>
              <w:t>novoselova</w:t>
            </w:r>
            <w:r w:rsidR="003D2DEE">
              <w:rPr>
                <w:spacing w:val="0"/>
                <w:sz w:val="22"/>
                <w:szCs w:val="22"/>
                <w:lang w:val="en-US"/>
              </w:rPr>
              <w:t>@sibstek</w:t>
            </w:r>
            <w:r w:rsidR="00454CB3" w:rsidRPr="00454CB3">
              <w:rPr>
                <w:spacing w:val="0"/>
                <w:sz w:val="22"/>
                <w:szCs w:val="22"/>
                <w:lang w:val="en-US"/>
              </w:rPr>
              <w:t>.ru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w:t>
            </w:r>
            <w:r w:rsidRPr="00F17EE7">
              <w:rPr>
                <w:rFonts w:ascii="Times New Roman" w:hAnsi="Times New Roman"/>
                <w:position w:val="-4"/>
                <w:sz w:val="22"/>
                <w:lang w:val="en-US"/>
              </w:rPr>
              <w:lastRenderedPageBreak/>
              <w:t xml:space="preserve">together with a certificate of delivery and acceptance or by email: </w:t>
            </w:r>
            <w:r w:rsidR="00E67663">
              <w:rPr>
                <w:rStyle w:val="ad"/>
                <w:lang w:val="en-US"/>
              </w:rPr>
              <w:t>novoselova</w:t>
            </w:r>
            <w:r w:rsidR="004A0CC0" w:rsidRPr="004A0CC0">
              <w:rPr>
                <w:rStyle w:val="ad"/>
                <w:lang w:val="en-US"/>
              </w:rPr>
              <w:t>@</w:t>
            </w:r>
            <w:r w:rsidR="003C6AD8">
              <w:rPr>
                <w:rStyle w:val="ad"/>
                <w:lang w:val="en-US"/>
              </w:rPr>
              <w:t>sibstek</w:t>
            </w:r>
            <w:r w:rsidR="004A0CC0" w:rsidRPr="004A0CC0">
              <w:rPr>
                <w:rStyle w:val="ad"/>
                <w:lang w:val="en-US"/>
              </w:rPr>
              <w:t>.</w:t>
            </w:r>
            <w:r w:rsidR="004A0CC0" w:rsidRPr="0006551A">
              <w:rPr>
                <w:rStyle w:val="ad"/>
                <w:lang w:val="en-US"/>
              </w:rPr>
              <w:t>ru</w:t>
            </w:r>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D409DB">
              <w:rPr>
                <w:spacing w:val="0"/>
                <w:sz w:val="22"/>
                <w:szCs w:val="22"/>
                <w:lang w:val="en-US"/>
              </w:rPr>
              <w:t>novoselova</w:t>
            </w:r>
            <w:proofErr w:type="spellEnd"/>
            <w:r w:rsidR="00454CB3" w:rsidRPr="000D0287">
              <w:rPr>
                <w:spacing w:val="0"/>
                <w:sz w:val="22"/>
                <w:szCs w:val="22"/>
              </w:rPr>
              <w:t>@</w:t>
            </w:r>
            <w:proofErr w:type="spellStart"/>
            <w:r w:rsidR="003D2DEE">
              <w:rPr>
                <w:spacing w:val="0"/>
                <w:sz w:val="22"/>
                <w:szCs w:val="22"/>
                <w:lang w:val="en-US"/>
              </w:rPr>
              <w:t>sibstek</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w:t>
            </w:r>
            <w:r w:rsidRPr="00F17EE7">
              <w:rPr>
                <w:rFonts w:ascii="Times New Roman" w:hAnsi="Times New Roman" w:cs="Times New Roman"/>
                <w:position w:val="-4"/>
                <w:sz w:val="22"/>
                <w:szCs w:val="22"/>
              </w:rPr>
              <w:lastRenderedPageBreak/>
              <w:t xml:space="preserve">производится по акту приема-передачи либо посредством электронной почты </w:t>
            </w:r>
            <w:proofErr w:type="spellStart"/>
            <w:r w:rsidR="00E67663">
              <w:rPr>
                <w:rStyle w:val="ad"/>
                <w:lang w:val="en-US"/>
              </w:rPr>
              <w:t>novoselova</w:t>
            </w:r>
            <w:proofErr w:type="spellEnd"/>
            <w:r w:rsidR="00E67663" w:rsidRPr="00E67663">
              <w:rPr>
                <w:rStyle w:val="ad"/>
              </w:rPr>
              <w:t>@</w:t>
            </w:r>
            <w:proofErr w:type="spellStart"/>
            <w:r w:rsidR="003C6AD8">
              <w:rPr>
                <w:rStyle w:val="ad"/>
                <w:lang w:val="en-US"/>
              </w:rPr>
              <w:t>sibstek</w:t>
            </w:r>
            <w:proofErr w:type="spellEnd"/>
            <w:r w:rsidR="00E67663" w:rsidRPr="00E67663">
              <w:rPr>
                <w:rStyle w:val="ad"/>
              </w:rPr>
              <w:t>.</w:t>
            </w:r>
            <w:proofErr w:type="spellStart"/>
            <w:r w:rsidR="00E67663">
              <w:rPr>
                <w:rStyle w:val="ad"/>
                <w:lang w:val="en-US"/>
              </w:rPr>
              <w:t>ru</w:t>
            </w:r>
            <w:proofErr w:type="spellEnd"/>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1C4F34">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1C4F34">
              <w:rPr>
                <w:spacing w:val="0"/>
                <w:sz w:val="22"/>
                <w:szCs w:val="22"/>
              </w:rPr>
              <w:t xml:space="preserve"> (П</w:t>
            </w:r>
            <w:r w:rsidR="007C18BE" w:rsidRPr="00F17EE7">
              <w:rPr>
                <w:spacing w:val="0"/>
                <w:sz w:val="22"/>
                <w:szCs w:val="22"/>
              </w:rPr>
              <w:t>ят</w:t>
            </w:r>
            <w:r w:rsidR="00D409DB">
              <w:rPr>
                <w:spacing w:val="0"/>
                <w:sz w:val="22"/>
                <w:szCs w:val="22"/>
              </w:rPr>
              <w:t>и</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3A5AE6" w:rsidRDefault="00086F0A" w:rsidP="00B4789B">
            <w:pPr>
              <w:spacing w:after="120"/>
              <w:jc w:val="both"/>
              <w:rPr>
                <w:spacing w:val="0"/>
                <w:sz w:val="22"/>
                <w:szCs w:val="22"/>
              </w:rPr>
            </w:pPr>
            <w:r w:rsidRPr="00F17EE7">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t xml:space="preserve">6.5. In case of delivery of defective Goods, shortage, or nonconformance to shipping </w:t>
            </w:r>
            <w:r w:rsidRPr="00741ABE">
              <w:rPr>
                <w:spacing w:val="0"/>
                <w:sz w:val="22"/>
                <w:lang w:val="en-US"/>
              </w:rPr>
              <w:lastRenderedPageBreak/>
              <w:t>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1C4F34">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lastRenderedPageBreak/>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w:t>
            </w:r>
            <w:r w:rsidR="007C18BE" w:rsidRPr="00741ABE">
              <w:rPr>
                <w:spacing w:val="0"/>
                <w:sz w:val="22"/>
                <w:szCs w:val="22"/>
              </w:rPr>
              <w:lastRenderedPageBreak/>
              <w:t xml:space="preserve">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1C4F34">
              <w:rPr>
                <w:spacing w:val="0"/>
                <w:sz w:val="22"/>
                <w:szCs w:val="22"/>
              </w:rPr>
              <w:t xml:space="preserve"> (П</w:t>
            </w:r>
            <w:r w:rsidR="00DC3AA4" w:rsidRPr="007B275E">
              <w:rPr>
                <w:spacing w:val="0"/>
                <w:sz w:val="22"/>
                <w:szCs w:val="22"/>
              </w:rPr>
              <w:t>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w:t>
            </w:r>
            <w:r w:rsidR="003C6AD8" w:rsidRPr="003C6AD8">
              <w:rPr>
                <w:spacing w:val="0"/>
                <w:sz w:val="22"/>
                <w:szCs w:val="22"/>
                <w:lang w:val="en-US"/>
              </w:rPr>
              <w:t xml:space="preserve">Should the Seller fail to deliver the Goods by the dates specified in this Contract, the Buyer has the right to charge and recover from the Seller penalty in the rate of 0,05 % (Zero point </w:t>
            </w:r>
            <w:proofErr w:type="spellStart"/>
            <w:r w:rsidR="003C6AD8" w:rsidRPr="003C6AD8">
              <w:rPr>
                <w:spacing w:val="0"/>
                <w:sz w:val="22"/>
                <w:szCs w:val="22"/>
                <w:lang w:val="en-US"/>
              </w:rPr>
              <w:t>nought</w:t>
            </w:r>
            <w:proofErr w:type="spellEnd"/>
            <w:r w:rsidR="003C6AD8" w:rsidRPr="003C6AD8">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t>7</w:t>
            </w:r>
            <w:r w:rsidR="007C18BE" w:rsidRPr="00741ABE">
              <w:rPr>
                <w:spacing w:val="0"/>
                <w:sz w:val="22"/>
                <w:szCs w:val="22"/>
              </w:rPr>
              <w:t xml:space="preserve">.1. </w:t>
            </w:r>
            <w:r w:rsidR="003C6AD8" w:rsidRPr="003C6AD8">
              <w:rPr>
                <w:spacing w:val="0"/>
                <w:sz w:val="22"/>
                <w:szCs w:val="22"/>
              </w:rPr>
              <w:t>В случае</w:t>
            </w:r>
            <w:proofErr w:type="gramStart"/>
            <w:r w:rsidR="003C6AD8" w:rsidRPr="003C6AD8">
              <w:rPr>
                <w:spacing w:val="0"/>
                <w:sz w:val="22"/>
                <w:szCs w:val="22"/>
              </w:rPr>
              <w:t>,</w:t>
            </w:r>
            <w:proofErr w:type="gramEnd"/>
            <w:r w:rsidR="003C6AD8" w:rsidRPr="003C6AD8">
              <w:rPr>
                <w:spacing w:val="0"/>
                <w:sz w:val="22"/>
                <w:szCs w:val="22"/>
              </w:rPr>
              <w:t xml:space="preserve">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 xml:space="preserve">s bank account within 10 (ten) days </w:t>
            </w:r>
            <w:r w:rsidRPr="00741ABE">
              <w:rPr>
                <w:spacing w:val="0"/>
                <w:sz w:val="22"/>
                <w:lang w:val="en-US"/>
              </w:rPr>
              <w:lastRenderedPageBreak/>
              <w:t>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lastRenderedPageBreak/>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xml:space="preserve">) дней </w:t>
            </w:r>
            <w:r w:rsidR="007C18BE" w:rsidRPr="00741ABE">
              <w:rPr>
                <w:spacing w:val="0"/>
                <w:sz w:val="22"/>
                <w:szCs w:val="22"/>
              </w:rPr>
              <w:lastRenderedPageBreak/>
              <w:t>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lastRenderedPageBreak/>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Pr="00D409DB" w:rsidRDefault="00C432AD" w:rsidP="00D409DB">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 xml:space="preserve">.1. </w:t>
            </w:r>
            <w:proofErr w:type="gramStart"/>
            <w:r w:rsidR="007C18BE" w:rsidRPr="00741ABE">
              <w:rPr>
                <w:spacing w:val="0"/>
                <w:sz w:val="22"/>
                <w:szCs w:val="22"/>
              </w:rPr>
              <w:t>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A27A5E">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1C4F34" w:rsidRPr="001C4F34">
              <w:rPr>
                <w:spacing w:val="0"/>
                <w:sz w:val="22"/>
                <w:szCs w:val="22"/>
                <w:lang w:val="en-US"/>
              </w:rPr>
              <w:t>(</w:t>
            </w:r>
            <w:r w:rsidR="001C4F34">
              <w:rPr>
                <w:spacing w:val="0"/>
                <w:sz w:val="22"/>
                <w:szCs w:val="22"/>
                <w:lang w:val="en-US"/>
              </w:rPr>
              <w:t xml:space="preserve">Fifteen)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1C4F34">
              <w:rPr>
                <w:spacing w:val="0"/>
                <w:sz w:val="22"/>
                <w:szCs w:val="22"/>
              </w:rPr>
              <w:t xml:space="preserve">(Пятнадцать)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 xml:space="preserve">legislation of the Buyer’s country, UNO Convention on Foreign Trade Purchase Contract </w:t>
            </w:r>
            <w:r w:rsidR="000F235E">
              <w:rPr>
                <w:spacing w:val="0"/>
                <w:sz w:val="22"/>
                <w:szCs w:val="22"/>
                <w:lang w:val="en-US"/>
              </w:rPr>
              <w:t>(Vienna, 1980) and INCOTERMS 202</w:t>
            </w:r>
            <w:r w:rsidR="007B275E" w:rsidRPr="004518D8">
              <w:rPr>
                <w:spacing w:val="0"/>
                <w:sz w:val="22"/>
                <w:szCs w:val="22"/>
                <w:lang w:val="en-US"/>
              </w:rPr>
              <w:t>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w:t>
            </w:r>
            <w:r w:rsidR="000F235E">
              <w:rPr>
                <w:spacing w:val="0"/>
                <w:sz w:val="22"/>
                <w:szCs w:val="22"/>
              </w:rPr>
              <w:t>в (Вена, 1980 г.), ИНКОТЕРМС 20</w:t>
            </w:r>
            <w:r w:rsidR="000F235E" w:rsidRPr="000F235E">
              <w:rPr>
                <w:spacing w:val="0"/>
                <w:sz w:val="22"/>
                <w:szCs w:val="22"/>
              </w:rPr>
              <w:t>2</w:t>
            </w:r>
            <w:r w:rsidR="007B275E" w:rsidRPr="004518D8">
              <w:rPr>
                <w:spacing w:val="0"/>
                <w:sz w:val="22"/>
                <w:szCs w:val="22"/>
              </w:rPr>
              <w:t>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lastRenderedPageBreak/>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lastRenderedPageBreak/>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2740C3" w:rsidRPr="00461ACA" w:rsidRDefault="002740C3"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2740C3" w:rsidRPr="00461ACA" w:rsidRDefault="002740C3"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461ACA"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w:t>
            </w:r>
            <w:r w:rsidRPr="00741ABE">
              <w:rPr>
                <w:spacing w:val="0"/>
                <w:sz w:val="22"/>
                <w:szCs w:val="22"/>
                <w:lang w:val="en-US"/>
              </w:rPr>
              <w:lastRenderedPageBreak/>
              <w:t>the contract to be terminated in accordance with the provisions of the present section shall be entitled to claim actual damages resulting from such termination.</w:t>
            </w:r>
          </w:p>
          <w:p w:rsidR="007402A9" w:rsidRPr="00461ACA" w:rsidRDefault="007402A9" w:rsidP="00AF4FE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w:t>
            </w:r>
            <w:r w:rsidRPr="00741ABE">
              <w:rPr>
                <w:spacing w:val="0"/>
                <w:sz w:val="22"/>
                <w:szCs w:val="22"/>
              </w:rPr>
              <w:lastRenderedPageBreak/>
              <w:t xml:space="preserve">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Default="007C18BE" w:rsidP="006A4DDA">
            <w:pPr>
              <w:suppressAutoHyphens/>
              <w:autoSpaceDE w:val="0"/>
              <w:autoSpaceDN w:val="0"/>
              <w:adjustRightInd w:val="0"/>
              <w:jc w:val="both"/>
              <w:rPr>
                <w:spacing w:val="0"/>
                <w:sz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E70377">
              <w:rPr>
                <w:spacing w:val="0"/>
                <w:sz w:val="22"/>
                <w:lang w:val="en-US"/>
              </w:rPr>
              <w:t>.12.2019</w:t>
            </w:r>
            <w:r w:rsidR="004F2F72" w:rsidRPr="00741ABE">
              <w:rPr>
                <w:spacing w:val="0"/>
                <w:sz w:val="22"/>
                <w:lang w:val="en-US"/>
              </w:rPr>
              <w:t>, but in any case until the Parties perform their obligations under the Contract in full. The Contract termination shall not relieve the Parties from their obligations.</w:t>
            </w:r>
          </w:p>
          <w:p w:rsidR="0030734D" w:rsidRDefault="0030734D" w:rsidP="006A4DDA">
            <w:pPr>
              <w:suppressAutoHyphens/>
              <w:autoSpaceDE w:val="0"/>
              <w:autoSpaceDN w:val="0"/>
              <w:adjustRightInd w:val="0"/>
              <w:jc w:val="both"/>
              <w:rPr>
                <w:spacing w:val="0"/>
                <w:sz w:val="22"/>
                <w:lang w:val="en-US"/>
              </w:rPr>
            </w:pPr>
          </w:p>
          <w:p w:rsidR="0030734D" w:rsidRDefault="0030734D" w:rsidP="006A4DDA">
            <w:pPr>
              <w:suppressAutoHyphens/>
              <w:autoSpaceDE w:val="0"/>
              <w:autoSpaceDN w:val="0"/>
              <w:adjustRightInd w:val="0"/>
              <w:jc w:val="both"/>
              <w:rPr>
                <w:spacing w:val="0"/>
                <w:sz w:val="22"/>
                <w:lang w:val="en-US"/>
              </w:rPr>
            </w:pPr>
          </w:p>
          <w:p w:rsidR="0030734D" w:rsidRDefault="0030734D" w:rsidP="006A4DDA">
            <w:pPr>
              <w:suppressAutoHyphens/>
              <w:autoSpaceDE w:val="0"/>
              <w:autoSpaceDN w:val="0"/>
              <w:adjustRightInd w:val="0"/>
              <w:jc w:val="both"/>
              <w:rPr>
                <w:spacing w:val="0"/>
                <w:sz w:val="22"/>
                <w:lang w:val="en-US"/>
              </w:rPr>
            </w:pPr>
          </w:p>
          <w:p w:rsidR="0030734D" w:rsidRPr="00741ABE" w:rsidRDefault="0030734D" w:rsidP="006A4DDA">
            <w:pPr>
              <w:suppressAutoHyphens/>
              <w:autoSpaceDE w:val="0"/>
              <w:autoSpaceDN w:val="0"/>
              <w:adjustRightInd w:val="0"/>
              <w:jc w:val="both"/>
              <w:rPr>
                <w:spacing w:val="0"/>
                <w:szCs w:val="22"/>
                <w:lang w:val="en-US"/>
              </w:rPr>
            </w:pPr>
          </w:p>
        </w:tc>
        <w:tc>
          <w:tcPr>
            <w:tcW w:w="5604" w:type="dxa"/>
            <w:gridSpan w:val="3"/>
          </w:tcPr>
          <w:p w:rsidR="007C18BE" w:rsidRDefault="007C18BE" w:rsidP="006A4DDA">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70377">
              <w:rPr>
                <w:spacing w:val="0"/>
                <w:sz w:val="22"/>
                <w:szCs w:val="22"/>
              </w:rPr>
              <w:t xml:space="preserve"> 31.12.201</w:t>
            </w:r>
            <w:r w:rsidR="00E70377" w:rsidRPr="00E70377">
              <w:rPr>
                <w:spacing w:val="0"/>
                <w:sz w:val="22"/>
                <w:szCs w:val="22"/>
              </w:rPr>
              <w:t>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p w:rsidR="007402A9" w:rsidRPr="00741ABE" w:rsidRDefault="007402A9" w:rsidP="006A4DDA">
            <w:pPr>
              <w:suppressAutoHyphens/>
              <w:autoSpaceDE w:val="0"/>
              <w:autoSpaceDN w:val="0"/>
              <w:adjustRightInd w:val="0"/>
              <w:jc w:val="both"/>
              <w:rPr>
                <w:spacing w:val="0"/>
                <w:szCs w:val="22"/>
              </w:rPr>
            </w:pP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lastRenderedPageBreak/>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4" w:name="ТекстовоеПоле23"/>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4"/>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lastRenderedPageBreak/>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pPr>
        <w:rPr>
          <w:lang w:val="en-US"/>
        </w:rPr>
      </w:pPr>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C042DA" w:rsidRDefault="00C042DA" w:rsidP="001626F7">
      <w:pPr>
        <w:rPr>
          <w:lang w:val="en-US"/>
        </w:rPr>
      </w:pPr>
    </w:p>
    <w:p w:rsidR="00C042DA" w:rsidRDefault="00C042DA" w:rsidP="001626F7">
      <w:pPr>
        <w:rPr>
          <w:lang w:val="en-US"/>
        </w:rPr>
      </w:pPr>
    </w:p>
    <w:p w:rsidR="00C042DA" w:rsidRDefault="00C042DA" w:rsidP="001626F7">
      <w:pPr>
        <w:rPr>
          <w:lang w:val="en-US"/>
        </w:rPr>
      </w:pPr>
    </w:p>
    <w:p w:rsidR="00C042DA" w:rsidRPr="00C042DA" w:rsidRDefault="00C042DA" w:rsidP="001626F7">
      <w:pPr>
        <w:rPr>
          <w:lang w:val="en-US"/>
        </w:rPr>
      </w:pPr>
    </w:p>
    <w:p w:rsidR="00023007" w:rsidRDefault="00023007" w:rsidP="001626F7"/>
    <w:p w:rsidR="00023007" w:rsidRDefault="00023007" w:rsidP="001626F7">
      <w:pPr>
        <w:rPr>
          <w:lang w:val="en-US"/>
        </w:rPr>
      </w:pPr>
    </w:p>
    <w:p w:rsidR="007402A9" w:rsidRPr="007402A9" w:rsidRDefault="007402A9" w:rsidP="001626F7"/>
    <w:tbl>
      <w:tblPr>
        <w:tblW w:w="10424" w:type="dxa"/>
        <w:tblInd w:w="-459" w:type="dxa"/>
        <w:tblLayout w:type="fixed"/>
        <w:tblLook w:val="0000" w:firstRow="0" w:lastRow="0" w:firstColumn="0" w:lastColumn="0" w:noHBand="0" w:noVBand="0"/>
      </w:tblPr>
      <w:tblGrid>
        <w:gridCol w:w="4569"/>
        <w:gridCol w:w="251"/>
        <w:gridCol w:w="5353"/>
        <w:gridCol w:w="251"/>
      </w:tblGrid>
      <w:tr w:rsidR="00741ABE" w:rsidRPr="00741ABE" w:rsidTr="0058185E">
        <w:trPr>
          <w:gridAfter w:val="1"/>
          <w:wAfter w:w="251" w:type="dxa"/>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lastRenderedPageBreak/>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gridSpan w:val="2"/>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58185E">
        <w:tc>
          <w:tcPr>
            <w:tcW w:w="4820" w:type="dxa"/>
            <w:gridSpan w:val="2"/>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E319C" w:rsidRPr="00741ABE">
              <w:rPr>
                <w:spacing w:val="0"/>
                <w:sz w:val="22"/>
                <w:szCs w:val="22"/>
                <w:lang w:val="en-US"/>
              </w:rPr>
              <w:fldChar w:fldCharType="end"/>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58185E">
        <w:tc>
          <w:tcPr>
            <w:tcW w:w="4820" w:type="dxa"/>
            <w:gridSpan w:val="2"/>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D34D24">
            <w:pPr>
              <w:suppressAutoHyphens/>
              <w:autoSpaceDE w:val="0"/>
              <w:autoSpaceDN w:val="0"/>
              <w:adjustRightInd w:val="0"/>
              <w:jc w:val="both"/>
              <w:rPr>
                <w:spacing w:val="0"/>
                <w:szCs w:val="22"/>
              </w:rPr>
            </w:pPr>
          </w:p>
        </w:tc>
      </w:tr>
      <w:tr w:rsidR="00741ABE" w:rsidRPr="00741ABE" w:rsidTr="0058185E">
        <w:tc>
          <w:tcPr>
            <w:tcW w:w="4820" w:type="dxa"/>
            <w:gridSpan w:val="2"/>
          </w:tcPr>
          <w:p w:rsidR="004F2F72" w:rsidRPr="00741ABE" w:rsidRDefault="00AE319C"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gridSpan w:val="2"/>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E319C"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E319C" w:rsidRPr="00454CB3">
              <w:rPr>
                <w:spacing w:val="0"/>
                <w:sz w:val="22"/>
                <w:szCs w:val="22"/>
                <w:highlight w:val="yellow"/>
              </w:rPr>
            </w:r>
            <w:r w:rsidR="00AE319C"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E319C"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D34D24">
            <w:pPr>
              <w:suppressAutoHyphens/>
              <w:autoSpaceDE w:val="0"/>
              <w:autoSpaceDN w:val="0"/>
              <w:adjustRightInd w:val="0"/>
              <w:jc w:val="both"/>
              <w:rPr>
                <w:spacing w:val="0"/>
                <w:szCs w:val="22"/>
              </w:rPr>
            </w:pPr>
          </w:p>
        </w:tc>
      </w:tr>
      <w:tr w:rsidR="00D04E5C" w:rsidRPr="00741ABE" w:rsidTr="0058185E">
        <w:tc>
          <w:tcPr>
            <w:tcW w:w="4820" w:type="dxa"/>
            <w:gridSpan w:val="2"/>
          </w:tcPr>
          <w:p w:rsidR="00D04E5C" w:rsidRPr="00D04E5C" w:rsidRDefault="00D04E5C" w:rsidP="00C042DA">
            <w:pPr>
              <w:jc w:val="both"/>
              <w:rPr>
                <w:spacing w:val="0"/>
                <w:sz w:val="22"/>
                <w:szCs w:val="22"/>
                <w:lang w:val="en-US"/>
              </w:rPr>
            </w:pPr>
            <w:r w:rsidRPr="00D04E5C">
              <w:rPr>
                <w:spacing w:val="0"/>
                <w:sz w:val="22"/>
                <w:szCs w:val="22"/>
                <w:lang w:val="en-US"/>
              </w:rPr>
              <w:t xml:space="preserve">OOO </w:t>
            </w:r>
            <w:proofErr w:type="spellStart"/>
            <w:r w:rsidRPr="00D04E5C">
              <w:rPr>
                <w:spacing w:val="0"/>
                <w:sz w:val="22"/>
                <w:szCs w:val="22"/>
                <w:lang w:val="en-US"/>
              </w:rPr>
              <w:t>Sibsteklo</w:t>
            </w:r>
            <w:proofErr w:type="spellEnd"/>
            <w:r w:rsidRPr="00D04E5C">
              <w:rPr>
                <w:spacing w:val="0"/>
                <w:sz w:val="22"/>
                <w:szCs w:val="22"/>
                <w:lang w:val="en-US"/>
              </w:rPr>
              <w:t xml:space="preserve">,  Novosibirsk, Russia, hereinafter referred to as the Buyer, represented by </w:t>
            </w:r>
            <w:r w:rsidR="00C042DA" w:rsidRPr="00C042DA">
              <w:rPr>
                <w:spacing w:val="0"/>
                <w:sz w:val="22"/>
                <w:szCs w:val="22"/>
                <w:lang w:val="en-US"/>
              </w:rPr>
              <w:t xml:space="preserve">Commercial director </w:t>
            </w:r>
            <w:proofErr w:type="spellStart"/>
            <w:r w:rsidR="00C042DA" w:rsidRPr="00C042DA">
              <w:rPr>
                <w:spacing w:val="0"/>
                <w:sz w:val="22"/>
                <w:szCs w:val="22"/>
                <w:lang w:val="en-US"/>
              </w:rPr>
              <w:t>Mor</w:t>
            </w:r>
            <w:proofErr w:type="spellEnd"/>
            <w:r w:rsidR="00C042DA" w:rsidRPr="00C042DA">
              <w:rPr>
                <w:spacing w:val="0"/>
                <w:sz w:val="22"/>
                <w:szCs w:val="22"/>
                <w:lang w:val="en-US"/>
              </w:rPr>
              <w:t xml:space="preserve"> A.P., , acting on the basis of the Power of Attorney No.CC5919 dated 15.10.2019</w:t>
            </w:r>
            <w:r w:rsidRPr="00D04E5C">
              <w:rPr>
                <w:spacing w:val="0"/>
                <w:sz w:val="22"/>
                <w:szCs w:val="22"/>
                <w:lang w:val="en-US"/>
              </w:rPr>
              <w:t>, on other Part,</w:t>
            </w:r>
          </w:p>
        </w:tc>
        <w:tc>
          <w:tcPr>
            <w:tcW w:w="5604" w:type="dxa"/>
            <w:gridSpan w:val="2"/>
          </w:tcPr>
          <w:p w:rsidR="00D04E5C" w:rsidRPr="00D04E5C" w:rsidRDefault="00D04E5C" w:rsidP="00D04E5C">
            <w:pPr>
              <w:jc w:val="both"/>
              <w:rPr>
                <w:spacing w:val="0"/>
                <w:sz w:val="22"/>
                <w:szCs w:val="22"/>
              </w:rPr>
            </w:pPr>
            <w:r w:rsidRPr="00D04E5C">
              <w:rPr>
                <w:spacing w:val="0"/>
                <w:sz w:val="22"/>
                <w:szCs w:val="22"/>
              </w:rPr>
              <w:t>ООО «</w:t>
            </w:r>
            <w:proofErr w:type="spellStart"/>
            <w:r w:rsidRPr="00D04E5C">
              <w:rPr>
                <w:spacing w:val="0"/>
                <w:sz w:val="22"/>
                <w:szCs w:val="22"/>
              </w:rPr>
              <w:t>Сибстекло</w:t>
            </w:r>
            <w:proofErr w:type="spellEnd"/>
            <w:r w:rsidRPr="00D04E5C">
              <w:rPr>
                <w:spacing w:val="0"/>
                <w:sz w:val="22"/>
                <w:szCs w:val="22"/>
              </w:rPr>
              <w:t xml:space="preserve">», г. Новосибирск, Россия, именуемое в дальнейшем “Покупатель”, в лице </w:t>
            </w:r>
            <w:r w:rsidR="00C042DA" w:rsidRPr="00C042DA">
              <w:rPr>
                <w:spacing w:val="0"/>
                <w:sz w:val="22"/>
                <w:szCs w:val="22"/>
              </w:rPr>
              <w:t>Коммерческого  директора Мора А.П., действующего на основании Доверенности №СС5919 от 15.10.2019</w:t>
            </w:r>
            <w:r w:rsidR="00C042DA">
              <w:rPr>
                <w:spacing w:val="0"/>
                <w:sz w:val="22"/>
                <w:szCs w:val="22"/>
              </w:rPr>
              <w:t>,</w:t>
            </w:r>
            <w:r w:rsidRPr="00D04E5C">
              <w:rPr>
                <w:spacing w:val="0"/>
                <w:sz w:val="22"/>
                <w:szCs w:val="22"/>
              </w:rPr>
              <w:t xml:space="preserve"> с другой Стороны,</w:t>
            </w:r>
          </w:p>
        </w:tc>
      </w:tr>
      <w:tr w:rsidR="00741ABE" w:rsidRPr="00741ABE" w:rsidTr="0058185E">
        <w:tc>
          <w:tcPr>
            <w:tcW w:w="4820" w:type="dxa"/>
            <w:gridSpan w:val="2"/>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58185E">
        <w:tc>
          <w:tcPr>
            <w:tcW w:w="4820" w:type="dxa"/>
            <w:gridSpan w:val="2"/>
          </w:tcPr>
          <w:p w:rsidR="004F2F72" w:rsidRPr="00564B46" w:rsidRDefault="004F2F72" w:rsidP="002F7D7E">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2F7D7E">
            <w:pPr>
              <w:suppressAutoHyphens/>
              <w:autoSpaceDE w:val="0"/>
              <w:autoSpaceDN w:val="0"/>
              <w:adjustRightInd w:val="0"/>
              <w:ind w:left="39"/>
              <w:jc w:val="both"/>
              <w:rPr>
                <w:spacing w:val="0"/>
                <w:sz w:val="22"/>
                <w:lang w:val="en-US"/>
              </w:rPr>
            </w:pPr>
          </w:p>
        </w:tc>
        <w:tc>
          <w:tcPr>
            <w:tcW w:w="5604" w:type="dxa"/>
            <w:gridSpan w:val="2"/>
          </w:tcPr>
          <w:p w:rsidR="004F2F72" w:rsidRPr="00741ABE" w:rsidRDefault="004F2F72" w:rsidP="0044077E">
            <w:pPr>
              <w:pStyle w:val="af5"/>
              <w:numPr>
                <w:ilvl w:val="0"/>
                <w:numId w:val="32"/>
              </w:numPr>
              <w:ind w:left="0" w:firstLine="0"/>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2F7D7E">
            <w:pPr>
              <w:suppressAutoHyphens/>
              <w:autoSpaceDE w:val="0"/>
              <w:autoSpaceDN w:val="0"/>
              <w:adjustRightInd w:val="0"/>
              <w:jc w:val="both"/>
              <w:rPr>
                <w:spacing w:val="0"/>
                <w:sz w:val="22"/>
                <w:szCs w:val="22"/>
              </w:rPr>
            </w:pPr>
          </w:p>
        </w:tc>
      </w:tr>
    </w:tbl>
    <w:tbl>
      <w:tblPr>
        <w:tblStyle w:val="af"/>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DA3A08" w:rsidRPr="00741ABE" w:rsidTr="00452E60">
        <w:tc>
          <w:tcPr>
            <w:tcW w:w="4820" w:type="dxa"/>
          </w:tcPr>
          <w:p w:rsidR="00DA3A08" w:rsidRPr="00741ABE" w:rsidRDefault="00DA3A08" w:rsidP="00232E5C">
            <w:pPr>
              <w:rPr>
                <w:sz w:val="22"/>
                <w:szCs w:val="22"/>
                <w:lang w:val="en-US"/>
              </w:rPr>
            </w:pPr>
            <w:r w:rsidRPr="00741ABE">
              <w:rPr>
                <w:rFonts w:cs="Arial"/>
                <w:spacing w:val="0"/>
                <w:lang w:val="en-GB" w:eastAsia="en-GB"/>
              </w:rPr>
              <w:t xml:space="preserve">Name: </w:t>
            </w:r>
            <w:r w:rsidR="00232E5C" w:rsidRPr="00232E5C">
              <w:rPr>
                <w:bCs/>
                <w:sz w:val="22"/>
                <w:szCs w:val="22"/>
              </w:rPr>
              <w:t>Э</w:t>
            </w:r>
            <w:r w:rsidR="00232E5C" w:rsidRPr="00232E5C">
              <w:rPr>
                <w:bCs/>
                <w:sz w:val="22"/>
                <w:szCs w:val="22"/>
                <w:lang w:val="en-US"/>
              </w:rPr>
              <w:t>719N</w:t>
            </w:r>
            <w:r w:rsidR="00D7790C">
              <w:rPr>
                <w:bCs/>
                <w:sz w:val="22"/>
                <w:szCs w:val="22"/>
                <w:lang w:val="en-US"/>
              </w:rPr>
              <w:t>/</w:t>
            </w:r>
            <w:r w:rsidR="0063220E">
              <w:rPr>
                <w:bCs/>
                <w:sz w:val="22"/>
                <w:szCs w:val="22"/>
                <w:lang w:val="en-US"/>
              </w:rPr>
              <w:t>6</w:t>
            </w:r>
            <w:r w:rsidR="00232E5C" w:rsidRPr="00232E5C">
              <w:rPr>
                <w:bCs/>
                <w:sz w:val="22"/>
                <w:szCs w:val="22"/>
                <w:lang w:val="en-US"/>
              </w:rPr>
              <w:t>-</w:t>
            </w:r>
            <w:r w:rsidR="00232E5C" w:rsidRPr="00232E5C">
              <w:rPr>
                <w:bCs/>
                <w:sz w:val="22"/>
                <w:szCs w:val="22"/>
              </w:rPr>
              <w:t>ВКП</w:t>
            </w:r>
            <w:r w:rsidR="00232E5C" w:rsidRPr="00232E5C">
              <w:rPr>
                <w:bCs/>
                <w:sz w:val="22"/>
                <w:szCs w:val="22"/>
                <w:lang w:val="en-US"/>
              </w:rPr>
              <w:t>-1</w:t>
            </w:r>
            <w:r w:rsidR="00232E5C" w:rsidRPr="00232E5C">
              <w:rPr>
                <w:bCs/>
                <w:sz w:val="22"/>
                <w:szCs w:val="22"/>
              </w:rPr>
              <w:t>Э</w:t>
            </w:r>
            <w:r w:rsidR="00232E5C" w:rsidRPr="00232E5C">
              <w:rPr>
                <w:bCs/>
                <w:sz w:val="22"/>
                <w:szCs w:val="22"/>
                <w:lang w:val="en-US"/>
              </w:rPr>
              <w:t>-450 «</w:t>
            </w:r>
            <w:proofErr w:type="spellStart"/>
            <w:r w:rsidR="00210370">
              <w:rPr>
                <w:bCs/>
                <w:sz w:val="22"/>
                <w:szCs w:val="22"/>
                <w:lang w:val="en-US"/>
              </w:rPr>
              <w:t>Stary</w:t>
            </w:r>
            <w:r w:rsidR="00232E5C">
              <w:rPr>
                <w:bCs/>
                <w:sz w:val="22"/>
                <w:szCs w:val="22"/>
                <w:lang w:val="en-US"/>
              </w:rPr>
              <w:t>i</w:t>
            </w:r>
            <w:proofErr w:type="spellEnd"/>
            <w:r w:rsidR="00232E5C" w:rsidRPr="00232E5C">
              <w:rPr>
                <w:bCs/>
                <w:sz w:val="22"/>
                <w:szCs w:val="22"/>
                <w:lang w:val="en-US"/>
              </w:rPr>
              <w:t xml:space="preserve"> </w:t>
            </w:r>
            <w:proofErr w:type="spellStart"/>
            <w:r w:rsidR="00232E5C">
              <w:rPr>
                <w:bCs/>
                <w:sz w:val="22"/>
                <w:szCs w:val="22"/>
                <w:lang w:val="en-US"/>
              </w:rPr>
              <w:t>melnik</w:t>
            </w:r>
            <w:proofErr w:type="spellEnd"/>
            <w:r w:rsidR="00232E5C" w:rsidRPr="00232E5C">
              <w:rPr>
                <w:bCs/>
                <w:sz w:val="22"/>
                <w:szCs w:val="22"/>
                <w:lang w:val="en-US"/>
              </w:rPr>
              <w:t xml:space="preserve"> 0,45</w:t>
            </w:r>
            <w:r w:rsidR="00232E5C">
              <w:rPr>
                <w:bCs/>
                <w:sz w:val="22"/>
                <w:szCs w:val="22"/>
                <w:lang w:val="en-US"/>
              </w:rPr>
              <w:t>l</w:t>
            </w:r>
            <w:r w:rsidR="00232E5C" w:rsidRPr="00232E5C">
              <w:rPr>
                <w:bCs/>
                <w:sz w:val="22"/>
                <w:szCs w:val="22"/>
                <w:lang w:val="en-US"/>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55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232E5C" w:rsidRPr="00232E5C">
              <w:rPr>
                <w:bCs/>
                <w:sz w:val="22"/>
                <w:szCs w:val="22"/>
              </w:rPr>
              <w:t>Э719</w:t>
            </w:r>
            <w:r w:rsidR="00232E5C" w:rsidRPr="00232E5C">
              <w:rPr>
                <w:bCs/>
                <w:sz w:val="22"/>
                <w:szCs w:val="22"/>
                <w:lang w:val="en-US"/>
              </w:rPr>
              <w:t>N</w:t>
            </w:r>
            <w:r w:rsidR="0063220E" w:rsidRPr="0063220E">
              <w:rPr>
                <w:bCs/>
                <w:sz w:val="22"/>
                <w:szCs w:val="22"/>
              </w:rPr>
              <w:t>/6</w:t>
            </w:r>
            <w:r w:rsidR="00D7790C">
              <w:rPr>
                <w:bCs/>
                <w:sz w:val="22"/>
                <w:szCs w:val="22"/>
              </w:rPr>
              <w:t xml:space="preserve">-ВКП-1Э-450 </w:t>
            </w:r>
            <w:r w:rsidR="00232E5C" w:rsidRPr="00232E5C">
              <w:rPr>
                <w:bCs/>
                <w:sz w:val="22"/>
                <w:szCs w:val="22"/>
              </w:rPr>
              <w:t>«Старый мельник 0,45л»</w:t>
            </w:r>
            <w:r w:rsidR="00232E5C">
              <w:rPr>
                <w:rFonts w:ascii="Arial" w:hAnsi="Arial" w:cs="Arial"/>
                <w:bCs/>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348" w:type="dxa"/>
        <w:tblInd w:w="-459" w:type="dxa"/>
        <w:tblLayout w:type="fixed"/>
        <w:tblLook w:val="04A0" w:firstRow="1" w:lastRow="0" w:firstColumn="1" w:lastColumn="0" w:noHBand="0" w:noVBand="1"/>
      </w:tblPr>
      <w:tblGrid>
        <w:gridCol w:w="567"/>
        <w:gridCol w:w="4679"/>
        <w:gridCol w:w="992"/>
        <w:gridCol w:w="2267"/>
        <w:gridCol w:w="851"/>
        <w:gridCol w:w="992"/>
      </w:tblGrid>
      <w:tr w:rsidR="00C96592" w:rsidRPr="00741ABE" w:rsidTr="001471D3">
        <w:tc>
          <w:tcPr>
            <w:tcW w:w="567" w:type="dxa"/>
          </w:tcPr>
          <w:p w:rsidR="00454CB3" w:rsidRPr="000D0287" w:rsidRDefault="00454CB3" w:rsidP="0043127E">
            <w:pPr>
              <w:jc w:val="both"/>
              <w:rPr>
                <w:spacing w:val="0"/>
                <w:sz w:val="22"/>
                <w:szCs w:val="22"/>
              </w:rPr>
            </w:pPr>
          </w:p>
        </w:tc>
        <w:tc>
          <w:tcPr>
            <w:tcW w:w="4679"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992"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267"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851"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992"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C96592" w:rsidRPr="00A27A5E" w:rsidTr="001471D3">
        <w:tc>
          <w:tcPr>
            <w:tcW w:w="567" w:type="dxa"/>
          </w:tcPr>
          <w:p w:rsidR="00C96592" w:rsidRPr="00C96592" w:rsidRDefault="00C96592" w:rsidP="00C96592">
            <w:pPr>
              <w:rPr>
                <w:sz w:val="20"/>
              </w:rPr>
            </w:pPr>
            <w:r w:rsidRPr="00C96592">
              <w:rPr>
                <w:sz w:val="20"/>
              </w:rPr>
              <w:t>1</w:t>
            </w:r>
          </w:p>
        </w:tc>
        <w:tc>
          <w:tcPr>
            <w:tcW w:w="4679" w:type="dxa"/>
          </w:tcPr>
          <w:p w:rsidR="00C96592" w:rsidRPr="00C96592" w:rsidRDefault="00640FE8" w:rsidP="00640FE8">
            <w:pPr>
              <w:rPr>
                <w:sz w:val="20"/>
              </w:rPr>
            </w:pPr>
            <w:r w:rsidRPr="00C96592">
              <w:rPr>
                <w:sz w:val="20"/>
              </w:rPr>
              <w:t xml:space="preserve">ЧИСТОВАЯ </w:t>
            </w:r>
            <w:r>
              <w:rPr>
                <w:sz w:val="20"/>
              </w:rPr>
              <w:t>ФОРМА</w:t>
            </w:r>
            <w:r w:rsidR="00C96592" w:rsidRPr="00C96592">
              <w:rPr>
                <w:sz w:val="20"/>
              </w:rPr>
              <w:t>/BLOW MOULD</w:t>
            </w:r>
          </w:p>
        </w:tc>
        <w:tc>
          <w:tcPr>
            <w:tcW w:w="992" w:type="dxa"/>
          </w:tcPr>
          <w:p w:rsidR="00C96592" w:rsidRPr="00C96592" w:rsidRDefault="007402A9" w:rsidP="00C96592">
            <w:pPr>
              <w:rPr>
                <w:sz w:val="20"/>
              </w:rPr>
            </w:pPr>
            <w:r>
              <w:rPr>
                <w:sz w:val="20"/>
              </w:rPr>
              <w:t>24</w:t>
            </w:r>
          </w:p>
        </w:tc>
        <w:tc>
          <w:tcPr>
            <w:tcW w:w="2267" w:type="dxa"/>
          </w:tcPr>
          <w:p w:rsidR="00C96592" w:rsidRPr="00C96592" w:rsidRDefault="00C96592" w:rsidP="00C96592">
            <w:pPr>
              <w:rPr>
                <w:sz w:val="20"/>
                <w:lang w:val="en-US"/>
              </w:rPr>
            </w:pPr>
            <w:r w:rsidRPr="00C96592">
              <w:rPr>
                <w:sz w:val="20"/>
              </w:rPr>
              <w:t>Чугун</w:t>
            </w:r>
            <w:r w:rsidRPr="00C96592">
              <w:rPr>
                <w:sz w:val="20"/>
                <w:lang w:val="en-US"/>
              </w:rPr>
              <w:t xml:space="preserve"> K250GV600 /Cast </w:t>
            </w:r>
            <w:proofErr w:type="spellStart"/>
            <w:r w:rsidRPr="00C96592">
              <w:rPr>
                <w:sz w:val="20"/>
                <w:lang w:val="en-US"/>
              </w:rPr>
              <w:t>Iron+Col</w:t>
            </w:r>
            <w:proofErr w:type="spellEnd"/>
            <w:r w:rsidRPr="00C96592">
              <w:rPr>
                <w:sz w:val="20"/>
                <w:lang w:val="en-US"/>
              </w:rPr>
              <w:t xml:space="preserve"> K250GV600</w:t>
            </w:r>
          </w:p>
        </w:tc>
        <w:tc>
          <w:tcPr>
            <w:tcW w:w="851" w:type="dxa"/>
          </w:tcPr>
          <w:p w:rsidR="00C96592" w:rsidRPr="00C96592" w:rsidRDefault="00C96592" w:rsidP="00D34D24">
            <w:pPr>
              <w:jc w:val="both"/>
              <w:rPr>
                <w:spacing w:val="0"/>
                <w:sz w:val="22"/>
                <w:szCs w:val="22"/>
                <w:lang w:val="en-US"/>
              </w:rPr>
            </w:pPr>
          </w:p>
        </w:tc>
        <w:tc>
          <w:tcPr>
            <w:tcW w:w="992" w:type="dxa"/>
          </w:tcPr>
          <w:p w:rsidR="00C96592" w:rsidRPr="00C96592" w:rsidRDefault="00C96592" w:rsidP="00D34D24">
            <w:pPr>
              <w:jc w:val="both"/>
              <w:rPr>
                <w:spacing w:val="0"/>
                <w:sz w:val="22"/>
                <w:szCs w:val="22"/>
                <w:lang w:val="en-US"/>
              </w:rPr>
            </w:pPr>
          </w:p>
        </w:tc>
      </w:tr>
      <w:tr w:rsidR="00C96592" w:rsidRPr="00741ABE" w:rsidTr="001471D3">
        <w:tc>
          <w:tcPr>
            <w:tcW w:w="567" w:type="dxa"/>
          </w:tcPr>
          <w:p w:rsidR="00C96592" w:rsidRPr="00C96592" w:rsidRDefault="00C96592" w:rsidP="00C96592">
            <w:pPr>
              <w:rPr>
                <w:sz w:val="20"/>
              </w:rPr>
            </w:pPr>
            <w:r w:rsidRPr="00C96592">
              <w:rPr>
                <w:sz w:val="20"/>
              </w:rPr>
              <w:t>2</w:t>
            </w:r>
          </w:p>
        </w:tc>
        <w:tc>
          <w:tcPr>
            <w:tcW w:w="4679" w:type="dxa"/>
          </w:tcPr>
          <w:p w:rsidR="00C96592" w:rsidRPr="00C96592" w:rsidRDefault="00640FE8" w:rsidP="00640FE8">
            <w:pPr>
              <w:rPr>
                <w:sz w:val="20"/>
              </w:rPr>
            </w:pPr>
            <w:r w:rsidRPr="00C96592">
              <w:rPr>
                <w:sz w:val="20"/>
              </w:rPr>
              <w:t xml:space="preserve">ЧИСТОВОЙ </w:t>
            </w:r>
            <w:r>
              <w:rPr>
                <w:sz w:val="20"/>
              </w:rPr>
              <w:t>ПОДДОН</w:t>
            </w:r>
            <w:r w:rsidR="00C96592" w:rsidRPr="00C96592">
              <w:rPr>
                <w:sz w:val="20"/>
              </w:rPr>
              <w:t>/BOTTOM PLATE</w:t>
            </w:r>
          </w:p>
        </w:tc>
        <w:tc>
          <w:tcPr>
            <w:tcW w:w="992" w:type="dxa"/>
          </w:tcPr>
          <w:p w:rsidR="00C96592" w:rsidRPr="00C96592" w:rsidRDefault="007402A9" w:rsidP="00C96592">
            <w:pPr>
              <w:rPr>
                <w:sz w:val="20"/>
              </w:rPr>
            </w:pPr>
            <w:r>
              <w:rPr>
                <w:sz w:val="20"/>
              </w:rPr>
              <w:t>24</w:t>
            </w:r>
          </w:p>
        </w:tc>
        <w:tc>
          <w:tcPr>
            <w:tcW w:w="2267"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851" w:type="dxa"/>
          </w:tcPr>
          <w:p w:rsidR="00C96592" w:rsidRPr="00741ABE" w:rsidRDefault="00C96592" w:rsidP="00D34D24">
            <w:pPr>
              <w:jc w:val="both"/>
              <w:rPr>
                <w:spacing w:val="0"/>
                <w:sz w:val="22"/>
                <w:szCs w:val="22"/>
              </w:rPr>
            </w:pPr>
          </w:p>
        </w:tc>
        <w:tc>
          <w:tcPr>
            <w:tcW w:w="992" w:type="dxa"/>
          </w:tcPr>
          <w:p w:rsidR="00C96592" w:rsidRPr="00741ABE" w:rsidRDefault="00C96592" w:rsidP="00D34D24">
            <w:pPr>
              <w:jc w:val="both"/>
              <w:rPr>
                <w:spacing w:val="0"/>
                <w:sz w:val="22"/>
                <w:szCs w:val="22"/>
              </w:rPr>
            </w:pPr>
          </w:p>
        </w:tc>
      </w:tr>
      <w:tr w:rsidR="00C96592" w:rsidRPr="00A27A5E" w:rsidTr="001471D3">
        <w:tc>
          <w:tcPr>
            <w:tcW w:w="567" w:type="dxa"/>
          </w:tcPr>
          <w:p w:rsidR="00C96592" w:rsidRPr="00C96592" w:rsidRDefault="00C96592" w:rsidP="00C96592">
            <w:pPr>
              <w:rPr>
                <w:sz w:val="20"/>
              </w:rPr>
            </w:pPr>
            <w:r w:rsidRPr="00C96592">
              <w:rPr>
                <w:sz w:val="20"/>
              </w:rPr>
              <w:t>3</w:t>
            </w:r>
          </w:p>
        </w:tc>
        <w:tc>
          <w:tcPr>
            <w:tcW w:w="4679" w:type="dxa"/>
          </w:tcPr>
          <w:p w:rsidR="00C96592" w:rsidRPr="00C96592" w:rsidRDefault="00640FE8" w:rsidP="00640FE8">
            <w:pPr>
              <w:rPr>
                <w:sz w:val="20"/>
              </w:rPr>
            </w:pPr>
            <w:r w:rsidRPr="00C96592">
              <w:rPr>
                <w:sz w:val="20"/>
              </w:rPr>
              <w:t xml:space="preserve">ЧЕРНОВАЯ </w:t>
            </w:r>
            <w:r>
              <w:rPr>
                <w:sz w:val="20"/>
              </w:rPr>
              <w:t>ФОРМА</w:t>
            </w:r>
            <w:r w:rsidR="00C96592" w:rsidRPr="00C96592">
              <w:rPr>
                <w:sz w:val="20"/>
              </w:rPr>
              <w:t>/BLANK MOULD</w:t>
            </w:r>
          </w:p>
        </w:tc>
        <w:tc>
          <w:tcPr>
            <w:tcW w:w="992" w:type="dxa"/>
          </w:tcPr>
          <w:p w:rsidR="00C96592" w:rsidRPr="00C96592" w:rsidRDefault="007402A9" w:rsidP="00C96592">
            <w:pPr>
              <w:rPr>
                <w:sz w:val="20"/>
              </w:rPr>
            </w:pPr>
            <w:r>
              <w:rPr>
                <w:sz w:val="20"/>
              </w:rPr>
              <w:t>3</w:t>
            </w:r>
            <w:r w:rsidR="001471D3">
              <w:rPr>
                <w:sz w:val="20"/>
              </w:rPr>
              <w:t>1</w:t>
            </w:r>
          </w:p>
        </w:tc>
        <w:tc>
          <w:tcPr>
            <w:tcW w:w="2267" w:type="dxa"/>
          </w:tcPr>
          <w:p w:rsidR="00C96592" w:rsidRPr="00C96592" w:rsidRDefault="00C96592" w:rsidP="00C96592">
            <w:pPr>
              <w:rPr>
                <w:sz w:val="20"/>
                <w:lang w:val="en-US"/>
              </w:rPr>
            </w:pPr>
            <w:r w:rsidRPr="00C96592">
              <w:rPr>
                <w:sz w:val="20"/>
              </w:rPr>
              <w:t>Чугун</w:t>
            </w:r>
            <w:r w:rsidRPr="00C96592">
              <w:rPr>
                <w:sz w:val="20"/>
                <w:lang w:val="en-US"/>
              </w:rPr>
              <w:t xml:space="preserve"> K250MTV /Cast </w:t>
            </w:r>
            <w:proofErr w:type="spellStart"/>
            <w:r w:rsidRPr="00C96592">
              <w:rPr>
                <w:sz w:val="20"/>
                <w:lang w:val="en-US"/>
              </w:rPr>
              <w:t>Iron+Col</w:t>
            </w:r>
            <w:proofErr w:type="spellEnd"/>
            <w:r w:rsidRPr="00C96592">
              <w:rPr>
                <w:sz w:val="20"/>
                <w:lang w:val="en-US"/>
              </w:rPr>
              <w:t xml:space="preserve"> K250MTV</w:t>
            </w:r>
          </w:p>
        </w:tc>
        <w:tc>
          <w:tcPr>
            <w:tcW w:w="851" w:type="dxa"/>
          </w:tcPr>
          <w:p w:rsidR="00C96592" w:rsidRPr="00C96592" w:rsidRDefault="00C96592" w:rsidP="00D34D24">
            <w:pPr>
              <w:jc w:val="both"/>
              <w:rPr>
                <w:spacing w:val="0"/>
                <w:sz w:val="22"/>
                <w:szCs w:val="22"/>
                <w:lang w:val="en-US"/>
              </w:rPr>
            </w:pPr>
          </w:p>
        </w:tc>
        <w:tc>
          <w:tcPr>
            <w:tcW w:w="992" w:type="dxa"/>
          </w:tcPr>
          <w:p w:rsidR="00C96592" w:rsidRPr="00C96592" w:rsidRDefault="00C96592" w:rsidP="00D34D24">
            <w:pPr>
              <w:jc w:val="both"/>
              <w:rPr>
                <w:spacing w:val="0"/>
                <w:sz w:val="22"/>
                <w:szCs w:val="22"/>
                <w:lang w:val="en-US"/>
              </w:rPr>
            </w:pPr>
          </w:p>
        </w:tc>
      </w:tr>
      <w:tr w:rsidR="00AE2EC9" w:rsidRPr="00741ABE" w:rsidTr="001471D3">
        <w:tc>
          <w:tcPr>
            <w:tcW w:w="567" w:type="dxa"/>
          </w:tcPr>
          <w:p w:rsidR="00AE2EC9" w:rsidRPr="00C96592" w:rsidRDefault="00AE2EC9" w:rsidP="00C96592">
            <w:pPr>
              <w:rPr>
                <w:sz w:val="20"/>
              </w:rPr>
            </w:pPr>
            <w:r w:rsidRPr="00C96592">
              <w:rPr>
                <w:sz w:val="20"/>
              </w:rPr>
              <w:t>4</w:t>
            </w:r>
          </w:p>
        </w:tc>
        <w:tc>
          <w:tcPr>
            <w:tcW w:w="4679" w:type="dxa"/>
          </w:tcPr>
          <w:p w:rsidR="00AE2EC9" w:rsidRDefault="00AE2EC9" w:rsidP="00AE2EC9">
            <w:pPr>
              <w:rPr>
                <w:sz w:val="20"/>
              </w:rPr>
            </w:pPr>
            <w:r w:rsidRPr="00AE2EC9">
              <w:rPr>
                <w:sz w:val="20"/>
              </w:rPr>
              <w:t>ДЕРЖАТЕЛЬ ЗАТВОР</w:t>
            </w:r>
            <w:r>
              <w:rPr>
                <w:sz w:val="20"/>
              </w:rPr>
              <w:t>А</w:t>
            </w:r>
            <w:r w:rsidRPr="00AE2EC9">
              <w:rPr>
                <w:sz w:val="20"/>
              </w:rPr>
              <w:t>/BAFFLE HOLDER</w:t>
            </w:r>
          </w:p>
        </w:tc>
        <w:tc>
          <w:tcPr>
            <w:tcW w:w="992" w:type="dxa"/>
          </w:tcPr>
          <w:p w:rsidR="00AE2EC9" w:rsidRDefault="007402A9" w:rsidP="00C96592">
            <w:pPr>
              <w:rPr>
                <w:sz w:val="20"/>
              </w:rPr>
            </w:pPr>
            <w:r>
              <w:rPr>
                <w:sz w:val="20"/>
              </w:rPr>
              <w:t>3</w:t>
            </w:r>
            <w:r w:rsidR="001471D3">
              <w:rPr>
                <w:sz w:val="20"/>
              </w:rPr>
              <w:t>1</w:t>
            </w:r>
          </w:p>
        </w:tc>
        <w:tc>
          <w:tcPr>
            <w:tcW w:w="2267" w:type="dxa"/>
          </w:tcPr>
          <w:p w:rsidR="00AE2EC9" w:rsidRPr="00C96592" w:rsidRDefault="00AE2EC9" w:rsidP="00C96592">
            <w:pPr>
              <w:rPr>
                <w:sz w:val="20"/>
              </w:rPr>
            </w:pPr>
            <w:r w:rsidRPr="00AE2EC9">
              <w:rPr>
                <w:sz w:val="20"/>
              </w:rPr>
              <w:t>Чугун/</w:t>
            </w:r>
            <w:proofErr w:type="spellStart"/>
            <w:r w:rsidRPr="00AE2EC9">
              <w:rPr>
                <w:sz w:val="20"/>
              </w:rPr>
              <w:t>Cast</w:t>
            </w:r>
            <w:proofErr w:type="spellEnd"/>
            <w:r w:rsidRPr="00AE2EC9">
              <w:rPr>
                <w:sz w:val="20"/>
              </w:rPr>
              <w:t xml:space="preserve"> </w:t>
            </w:r>
            <w:proofErr w:type="spellStart"/>
            <w:r w:rsidRPr="00AE2EC9">
              <w:rPr>
                <w:sz w:val="20"/>
              </w:rPr>
              <w:t>Iron+Col</w:t>
            </w:r>
            <w:proofErr w:type="spellEnd"/>
          </w:p>
        </w:tc>
        <w:tc>
          <w:tcPr>
            <w:tcW w:w="851" w:type="dxa"/>
          </w:tcPr>
          <w:p w:rsidR="00AE2EC9" w:rsidRPr="00741ABE" w:rsidRDefault="00AE2EC9" w:rsidP="00D34D24">
            <w:pPr>
              <w:jc w:val="both"/>
              <w:rPr>
                <w:spacing w:val="0"/>
                <w:sz w:val="22"/>
                <w:szCs w:val="22"/>
              </w:rPr>
            </w:pPr>
          </w:p>
        </w:tc>
        <w:tc>
          <w:tcPr>
            <w:tcW w:w="992" w:type="dxa"/>
          </w:tcPr>
          <w:p w:rsidR="00AE2EC9" w:rsidRPr="00741ABE" w:rsidRDefault="00AE2EC9" w:rsidP="00D34D24">
            <w:pPr>
              <w:jc w:val="both"/>
              <w:rPr>
                <w:spacing w:val="0"/>
                <w:sz w:val="22"/>
                <w:szCs w:val="22"/>
              </w:rPr>
            </w:pPr>
          </w:p>
        </w:tc>
      </w:tr>
      <w:tr w:rsidR="00AE2EC9" w:rsidRPr="00741ABE" w:rsidTr="001471D3">
        <w:tc>
          <w:tcPr>
            <w:tcW w:w="567" w:type="dxa"/>
          </w:tcPr>
          <w:p w:rsidR="00AE2EC9" w:rsidRPr="00C96592" w:rsidRDefault="00AE2EC9" w:rsidP="00C96592">
            <w:pPr>
              <w:rPr>
                <w:sz w:val="20"/>
              </w:rPr>
            </w:pPr>
            <w:r w:rsidRPr="00C96592">
              <w:rPr>
                <w:sz w:val="20"/>
              </w:rPr>
              <w:t>5</w:t>
            </w:r>
          </w:p>
        </w:tc>
        <w:tc>
          <w:tcPr>
            <w:tcW w:w="4679" w:type="dxa"/>
          </w:tcPr>
          <w:p w:rsidR="00AE2EC9" w:rsidRDefault="00AE2EC9" w:rsidP="00AE2EC9">
            <w:pPr>
              <w:rPr>
                <w:sz w:val="20"/>
              </w:rPr>
            </w:pPr>
            <w:r w:rsidRPr="00AE2EC9">
              <w:rPr>
                <w:sz w:val="20"/>
              </w:rPr>
              <w:t>ВСТАВКА ЗАТВОР</w:t>
            </w:r>
            <w:r>
              <w:rPr>
                <w:sz w:val="20"/>
              </w:rPr>
              <w:t>А</w:t>
            </w:r>
            <w:r w:rsidRPr="00AE2EC9">
              <w:rPr>
                <w:sz w:val="20"/>
              </w:rPr>
              <w:t>/BAFFLE INSERT</w:t>
            </w:r>
          </w:p>
        </w:tc>
        <w:tc>
          <w:tcPr>
            <w:tcW w:w="992" w:type="dxa"/>
          </w:tcPr>
          <w:p w:rsidR="00AE2EC9" w:rsidRDefault="00AE2EC9" w:rsidP="00C96592">
            <w:pPr>
              <w:rPr>
                <w:sz w:val="20"/>
              </w:rPr>
            </w:pPr>
            <w:r>
              <w:rPr>
                <w:sz w:val="20"/>
              </w:rPr>
              <w:t>6</w:t>
            </w:r>
            <w:r w:rsidR="001471D3">
              <w:rPr>
                <w:sz w:val="20"/>
              </w:rPr>
              <w:t>2</w:t>
            </w:r>
          </w:p>
        </w:tc>
        <w:tc>
          <w:tcPr>
            <w:tcW w:w="2267" w:type="dxa"/>
          </w:tcPr>
          <w:p w:rsidR="00AE2EC9" w:rsidRPr="001471D3" w:rsidRDefault="001471D3" w:rsidP="001471D3">
            <w:pPr>
              <w:rPr>
                <w:sz w:val="20"/>
                <w:lang w:val="en-US"/>
              </w:rPr>
            </w:pPr>
            <w:proofErr w:type="spellStart"/>
            <w:r>
              <w:rPr>
                <w:sz w:val="20"/>
              </w:rPr>
              <w:t>Дамерон</w:t>
            </w:r>
            <w:proofErr w:type="spellEnd"/>
            <w:r w:rsidR="00AE2EC9" w:rsidRPr="00AE2EC9">
              <w:rPr>
                <w:sz w:val="20"/>
              </w:rPr>
              <w:t>/</w:t>
            </w:r>
            <w:proofErr w:type="spellStart"/>
            <w:r>
              <w:rPr>
                <w:sz w:val="20"/>
                <w:lang w:val="en-US"/>
              </w:rPr>
              <w:t>Dameron</w:t>
            </w:r>
            <w:proofErr w:type="spellEnd"/>
          </w:p>
        </w:tc>
        <w:tc>
          <w:tcPr>
            <w:tcW w:w="851" w:type="dxa"/>
          </w:tcPr>
          <w:p w:rsidR="00AE2EC9" w:rsidRPr="00741ABE" w:rsidRDefault="00AE2EC9" w:rsidP="00D34D24">
            <w:pPr>
              <w:jc w:val="both"/>
              <w:rPr>
                <w:spacing w:val="0"/>
                <w:sz w:val="22"/>
                <w:szCs w:val="22"/>
              </w:rPr>
            </w:pPr>
          </w:p>
        </w:tc>
        <w:tc>
          <w:tcPr>
            <w:tcW w:w="992" w:type="dxa"/>
          </w:tcPr>
          <w:p w:rsidR="00AE2EC9" w:rsidRPr="00741ABE" w:rsidRDefault="00AE2EC9" w:rsidP="00D34D24">
            <w:pPr>
              <w:jc w:val="both"/>
              <w:rPr>
                <w:spacing w:val="0"/>
                <w:sz w:val="22"/>
                <w:szCs w:val="22"/>
              </w:rPr>
            </w:pPr>
          </w:p>
        </w:tc>
      </w:tr>
      <w:tr w:rsidR="00AE2EC9" w:rsidRPr="00741ABE" w:rsidTr="001471D3">
        <w:tc>
          <w:tcPr>
            <w:tcW w:w="567" w:type="dxa"/>
          </w:tcPr>
          <w:p w:rsidR="00AE2EC9" w:rsidRPr="00C96592" w:rsidRDefault="00AE2EC9" w:rsidP="00C96592">
            <w:pPr>
              <w:rPr>
                <w:sz w:val="20"/>
              </w:rPr>
            </w:pPr>
            <w:r w:rsidRPr="00C96592">
              <w:rPr>
                <w:sz w:val="20"/>
              </w:rPr>
              <w:t>6</w:t>
            </w:r>
          </w:p>
        </w:tc>
        <w:tc>
          <w:tcPr>
            <w:tcW w:w="4679" w:type="dxa"/>
          </w:tcPr>
          <w:p w:rsidR="00AE2EC9" w:rsidRDefault="00AE2EC9" w:rsidP="00C96592">
            <w:pPr>
              <w:rPr>
                <w:sz w:val="20"/>
              </w:rPr>
            </w:pPr>
            <w:r w:rsidRPr="00C96592">
              <w:rPr>
                <w:sz w:val="20"/>
              </w:rPr>
              <w:t>ГОРЛОВОЕ КОЛЬЦО/NECK RING</w:t>
            </w:r>
          </w:p>
        </w:tc>
        <w:tc>
          <w:tcPr>
            <w:tcW w:w="992" w:type="dxa"/>
          </w:tcPr>
          <w:p w:rsidR="00AE2EC9" w:rsidRPr="001471D3" w:rsidRDefault="0063220E" w:rsidP="00C96592">
            <w:pPr>
              <w:rPr>
                <w:sz w:val="20"/>
                <w:lang w:val="en-US"/>
              </w:rPr>
            </w:pPr>
            <w:r>
              <w:rPr>
                <w:sz w:val="20"/>
                <w:lang w:val="en-US"/>
              </w:rPr>
              <w:t>144</w:t>
            </w:r>
          </w:p>
        </w:tc>
        <w:tc>
          <w:tcPr>
            <w:tcW w:w="2267" w:type="dxa"/>
          </w:tcPr>
          <w:p w:rsidR="00AE2EC9" w:rsidRPr="00C96592" w:rsidRDefault="00AE2EC9" w:rsidP="00C96592">
            <w:pPr>
              <w:rPr>
                <w:sz w:val="20"/>
              </w:rPr>
            </w:pPr>
            <w:r w:rsidRPr="00C96592">
              <w:rPr>
                <w:sz w:val="20"/>
              </w:rPr>
              <w:t>Бронза/</w:t>
            </w:r>
            <w:proofErr w:type="spellStart"/>
            <w:r w:rsidRPr="00C96592">
              <w:rPr>
                <w:sz w:val="20"/>
              </w:rPr>
              <w:t>Bronze+Col</w:t>
            </w:r>
            <w:proofErr w:type="spellEnd"/>
          </w:p>
        </w:tc>
        <w:tc>
          <w:tcPr>
            <w:tcW w:w="851" w:type="dxa"/>
          </w:tcPr>
          <w:p w:rsidR="00AE2EC9" w:rsidRPr="00741ABE" w:rsidRDefault="00AE2EC9" w:rsidP="00D34D24">
            <w:pPr>
              <w:jc w:val="both"/>
              <w:rPr>
                <w:spacing w:val="0"/>
                <w:sz w:val="22"/>
                <w:szCs w:val="22"/>
              </w:rPr>
            </w:pPr>
          </w:p>
        </w:tc>
        <w:tc>
          <w:tcPr>
            <w:tcW w:w="992" w:type="dxa"/>
          </w:tcPr>
          <w:p w:rsidR="00AE2EC9" w:rsidRPr="00741ABE" w:rsidRDefault="00AE2EC9" w:rsidP="00D34D24">
            <w:pPr>
              <w:jc w:val="both"/>
              <w:rPr>
                <w:spacing w:val="0"/>
                <w:sz w:val="22"/>
                <w:szCs w:val="22"/>
              </w:rPr>
            </w:pPr>
          </w:p>
        </w:tc>
      </w:tr>
      <w:tr w:rsidR="00AE2EC9" w:rsidRPr="004D13F6" w:rsidTr="001471D3">
        <w:tc>
          <w:tcPr>
            <w:tcW w:w="567" w:type="dxa"/>
          </w:tcPr>
          <w:p w:rsidR="00AE2EC9" w:rsidRPr="00C96592" w:rsidRDefault="00AE2EC9" w:rsidP="00C96592">
            <w:pPr>
              <w:rPr>
                <w:sz w:val="20"/>
              </w:rPr>
            </w:pPr>
            <w:r w:rsidRPr="00C96592">
              <w:rPr>
                <w:sz w:val="20"/>
              </w:rPr>
              <w:t>7</w:t>
            </w:r>
          </w:p>
        </w:tc>
        <w:tc>
          <w:tcPr>
            <w:tcW w:w="4679" w:type="dxa"/>
          </w:tcPr>
          <w:p w:rsidR="00AE2EC9" w:rsidRPr="004D13F6" w:rsidRDefault="004D13F6" w:rsidP="00C96592">
            <w:pPr>
              <w:rPr>
                <w:sz w:val="20"/>
                <w:lang w:val="en-US"/>
              </w:rPr>
            </w:pPr>
            <w:r w:rsidRPr="004D13F6">
              <w:rPr>
                <w:sz w:val="20"/>
              </w:rPr>
              <w:t>ФИНИШНОЕ</w:t>
            </w:r>
            <w:r w:rsidRPr="004D13F6">
              <w:rPr>
                <w:sz w:val="20"/>
                <w:lang w:val="en-US"/>
              </w:rPr>
              <w:t xml:space="preserve"> </w:t>
            </w:r>
            <w:r w:rsidRPr="004D13F6">
              <w:rPr>
                <w:sz w:val="20"/>
              </w:rPr>
              <w:t>КОЛЬЦО</w:t>
            </w:r>
            <w:r w:rsidRPr="004D13F6">
              <w:rPr>
                <w:sz w:val="20"/>
                <w:lang w:val="en-US"/>
              </w:rPr>
              <w:t>/FINISH GUIDE PLATE</w:t>
            </w:r>
          </w:p>
        </w:tc>
        <w:tc>
          <w:tcPr>
            <w:tcW w:w="992" w:type="dxa"/>
          </w:tcPr>
          <w:p w:rsidR="00AE2EC9" w:rsidRPr="001471D3" w:rsidRDefault="0063220E" w:rsidP="00C96592">
            <w:pPr>
              <w:rPr>
                <w:sz w:val="20"/>
                <w:lang w:val="en-US"/>
              </w:rPr>
            </w:pPr>
            <w:r>
              <w:rPr>
                <w:sz w:val="20"/>
                <w:lang w:val="en-US"/>
              </w:rPr>
              <w:t>211</w:t>
            </w:r>
          </w:p>
        </w:tc>
        <w:tc>
          <w:tcPr>
            <w:tcW w:w="2267" w:type="dxa"/>
          </w:tcPr>
          <w:p w:rsidR="00AE2EC9" w:rsidRPr="004D13F6" w:rsidRDefault="00C82721" w:rsidP="00C96592">
            <w:pPr>
              <w:rPr>
                <w:sz w:val="20"/>
                <w:lang w:val="en-US"/>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851" w:type="dxa"/>
          </w:tcPr>
          <w:p w:rsidR="00AE2EC9" w:rsidRPr="004D13F6" w:rsidRDefault="00AE2EC9" w:rsidP="00D34D24">
            <w:pPr>
              <w:jc w:val="both"/>
              <w:rPr>
                <w:spacing w:val="0"/>
                <w:sz w:val="22"/>
                <w:szCs w:val="22"/>
                <w:lang w:val="en-US"/>
              </w:rPr>
            </w:pPr>
          </w:p>
        </w:tc>
        <w:tc>
          <w:tcPr>
            <w:tcW w:w="992" w:type="dxa"/>
          </w:tcPr>
          <w:p w:rsidR="00AE2EC9" w:rsidRPr="004D13F6" w:rsidRDefault="00AE2EC9" w:rsidP="00D34D24">
            <w:pPr>
              <w:jc w:val="both"/>
              <w:rPr>
                <w:spacing w:val="0"/>
                <w:sz w:val="22"/>
                <w:szCs w:val="22"/>
                <w:lang w:val="en-US"/>
              </w:rPr>
            </w:pPr>
          </w:p>
        </w:tc>
      </w:tr>
      <w:tr w:rsidR="00C82721" w:rsidRPr="004D13F6" w:rsidTr="001471D3">
        <w:tc>
          <w:tcPr>
            <w:tcW w:w="567" w:type="dxa"/>
          </w:tcPr>
          <w:p w:rsidR="00C82721" w:rsidRPr="004D13F6" w:rsidRDefault="00C82721" w:rsidP="00C96592">
            <w:pPr>
              <w:rPr>
                <w:sz w:val="20"/>
                <w:lang w:val="en-US"/>
              </w:rPr>
            </w:pPr>
            <w:r w:rsidRPr="00C96592">
              <w:rPr>
                <w:sz w:val="20"/>
              </w:rPr>
              <w:t>8</w:t>
            </w:r>
          </w:p>
        </w:tc>
        <w:tc>
          <w:tcPr>
            <w:tcW w:w="4679" w:type="dxa"/>
          </w:tcPr>
          <w:p w:rsidR="00C82721" w:rsidRPr="00C96592" w:rsidRDefault="00C82721" w:rsidP="0061544A">
            <w:pPr>
              <w:rPr>
                <w:sz w:val="20"/>
              </w:rPr>
            </w:pPr>
            <w:r w:rsidRPr="00C96592">
              <w:rPr>
                <w:sz w:val="20"/>
              </w:rPr>
              <w:t xml:space="preserve">ПЛУНЖЕР/PLUNGER </w:t>
            </w:r>
          </w:p>
        </w:tc>
        <w:tc>
          <w:tcPr>
            <w:tcW w:w="992" w:type="dxa"/>
          </w:tcPr>
          <w:p w:rsidR="00C82721" w:rsidRPr="001471D3" w:rsidRDefault="0063220E" w:rsidP="0061544A">
            <w:pPr>
              <w:rPr>
                <w:sz w:val="20"/>
                <w:lang w:val="en-US"/>
              </w:rPr>
            </w:pPr>
            <w:r>
              <w:rPr>
                <w:sz w:val="20"/>
                <w:lang w:val="en-US"/>
              </w:rPr>
              <w:t>77</w:t>
            </w:r>
          </w:p>
        </w:tc>
        <w:tc>
          <w:tcPr>
            <w:tcW w:w="2267" w:type="dxa"/>
          </w:tcPr>
          <w:p w:rsidR="00C82721" w:rsidRPr="00C96592" w:rsidRDefault="00C82721" w:rsidP="0061544A">
            <w:pPr>
              <w:rPr>
                <w:sz w:val="20"/>
              </w:rPr>
            </w:pPr>
            <w:r w:rsidRPr="00C96592">
              <w:rPr>
                <w:sz w:val="20"/>
              </w:rPr>
              <w:t>Сталь/</w:t>
            </w:r>
            <w:proofErr w:type="spellStart"/>
            <w:r w:rsidRPr="00C96592">
              <w:rPr>
                <w:sz w:val="20"/>
              </w:rPr>
              <w:t>Steel+Col</w:t>
            </w:r>
            <w:proofErr w:type="spellEnd"/>
          </w:p>
        </w:tc>
        <w:tc>
          <w:tcPr>
            <w:tcW w:w="851" w:type="dxa"/>
          </w:tcPr>
          <w:p w:rsidR="00C82721" w:rsidRPr="004D13F6" w:rsidRDefault="00C82721" w:rsidP="00D34D24">
            <w:pPr>
              <w:jc w:val="both"/>
              <w:rPr>
                <w:spacing w:val="0"/>
                <w:sz w:val="22"/>
                <w:szCs w:val="22"/>
                <w:lang w:val="en-US"/>
              </w:rPr>
            </w:pPr>
          </w:p>
        </w:tc>
        <w:tc>
          <w:tcPr>
            <w:tcW w:w="992" w:type="dxa"/>
          </w:tcPr>
          <w:p w:rsidR="00C82721" w:rsidRPr="004D13F6" w:rsidRDefault="00C82721" w:rsidP="00D34D24">
            <w:pPr>
              <w:jc w:val="both"/>
              <w:rPr>
                <w:spacing w:val="0"/>
                <w:sz w:val="22"/>
                <w:szCs w:val="22"/>
                <w:lang w:val="en-US"/>
              </w:rPr>
            </w:pPr>
          </w:p>
        </w:tc>
      </w:tr>
      <w:tr w:rsidR="00C82721" w:rsidRPr="00741ABE" w:rsidTr="001471D3">
        <w:tc>
          <w:tcPr>
            <w:tcW w:w="567" w:type="dxa"/>
          </w:tcPr>
          <w:p w:rsidR="00C82721" w:rsidRPr="004D13F6" w:rsidRDefault="00C248B9" w:rsidP="00C96592">
            <w:pPr>
              <w:rPr>
                <w:sz w:val="20"/>
                <w:lang w:val="en-US"/>
              </w:rPr>
            </w:pPr>
            <w:r w:rsidRPr="00C96592">
              <w:rPr>
                <w:sz w:val="20"/>
              </w:rPr>
              <w:t>9</w:t>
            </w:r>
          </w:p>
        </w:tc>
        <w:tc>
          <w:tcPr>
            <w:tcW w:w="4679" w:type="dxa"/>
          </w:tcPr>
          <w:p w:rsidR="00C82721" w:rsidRDefault="00C248B9" w:rsidP="00C96592">
            <w:pPr>
              <w:rPr>
                <w:sz w:val="20"/>
              </w:rPr>
            </w:pPr>
            <w:r w:rsidRPr="00C248B9">
              <w:rPr>
                <w:sz w:val="20"/>
              </w:rPr>
              <w:t>ОХЛАДИТЕЛЬ ПЛУНЖЕРА/COOLER</w:t>
            </w:r>
          </w:p>
        </w:tc>
        <w:tc>
          <w:tcPr>
            <w:tcW w:w="992" w:type="dxa"/>
          </w:tcPr>
          <w:p w:rsidR="00C82721" w:rsidRPr="00C248B9" w:rsidRDefault="001471D3" w:rsidP="00C96592">
            <w:pPr>
              <w:rPr>
                <w:sz w:val="20"/>
                <w:lang w:val="en-US"/>
              </w:rPr>
            </w:pPr>
            <w:r>
              <w:rPr>
                <w:sz w:val="20"/>
              </w:rPr>
              <w:t>1</w:t>
            </w:r>
            <w:r w:rsidR="0063220E">
              <w:rPr>
                <w:sz w:val="20"/>
                <w:lang w:val="en-US"/>
              </w:rPr>
              <w:t>44</w:t>
            </w:r>
          </w:p>
        </w:tc>
        <w:tc>
          <w:tcPr>
            <w:tcW w:w="2267" w:type="dxa"/>
          </w:tcPr>
          <w:p w:rsidR="00C82721" w:rsidRPr="00C96592" w:rsidRDefault="00C248B9" w:rsidP="00C96592">
            <w:pPr>
              <w:rPr>
                <w:sz w:val="20"/>
              </w:rPr>
            </w:pPr>
            <w:r w:rsidRPr="00C248B9">
              <w:rPr>
                <w:sz w:val="20"/>
              </w:rPr>
              <w:t>Сталь/</w:t>
            </w:r>
            <w:proofErr w:type="spellStart"/>
            <w:r w:rsidRPr="00C248B9">
              <w:rPr>
                <w:sz w:val="20"/>
              </w:rPr>
              <w:t>Steel</w:t>
            </w:r>
            <w:proofErr w:type="spellEnd"/>
          </w:p>
        </w:tc>
        <w:tc>
          <w:tcPr>
            <w:tcW w:w="851" w:type="dxa"/>
          </w:tcPr>
          <w:p w:rsidR="00C82721" w:rsidRPr="00741ABE" w:rsidRDefault="00C82721" w:rsidP="00D34D24">
            <w:pPr>
              <w:jc w:val="both"/>
              <w:rPr>
                <w:spacing w:val="0"/>
                <w:sz w:val="22"/>
                <w:szCs w:val="22"/>
              </w:rPr>
            </w:pPr>
          </w:p>
        </w:tc>
        <w:tc>
          <w:tcPr>
            <w:tcW w:w="992" w:type="dxa"/>
          </w:tcPr>
          <w:p w:rsidR="00C82721" w:rsidRPr="00741ABE" w:rsidRDefault="00C82721" w:rsidP="00D34D24">
            <w:pPr>
              <w:jc w:val="both"/>
              <w:rPr>
                <w:spacing w:val="0"/>
                <w:sz w:val="22"/>
                <w:szCs w:val="22"/>
              </w:rPr>
            </w:pPr>
          </w:p>
        </w:tc>
      </w:tr>
      <w:tr w:rsidR="00C82721" w:rsidRPr="00741ABE" w:rsidTr="001471D3">
        <w:tc>
          <w:tcPr>
            <w:tcW w:w="567" w:type="dxa"/>
          </w:tcPr>
          <w:p w:rsidR="00C82721" w:rsidRPr="004D13F6" w:rsidRDefault="00C248B9" w:rsidP="00C96592">
            <w:pPr>
              <w:rPr>
                <w:sz w:val="20"/>
                <w:lang w:val="en-US"/>
              </w:rPr>
            </w:pPr>
            <w:r w:rsidRPr="00C96592">
              <w:rPr>
                <w:sz w:val="20"/>
              </w:rPr>
              <w:t>10</w:t>
            </w:r>
          </w:p>
        </w:tc>
        <w:tc>
          <w:tcPr>
            <w:tcW w:w="4679" w:type="dxa"/>
          </w:tcPr>
          <w:p w:rsidR="00C82721" w:rsidRDefault="00C248B9" w:rsidP="00C248B9">
            <w:pPr>
              <w:rPr>
                <w:sz w:val="20"/>
              </w:rPr>
            </w:pPr>
            <w:r w:rsidRPr="00C248B9">
              <w:rPr>
                <w:sz w:val="20"/>
              </w:rPr>
              <w:t xml:space="preserve">СТОПОРНОЕ </w:t>
            </w:r>
            <w:r>
              <w:rPr>
                <w:sz w:val="20"/>
              </w:rPr>
              <w:t>КОЛЬЦО</w:t>
            </w:r>
            <w:r w:rsidRPr="00C248B9">
              <w:rPr>
                <w:sz w:val="20"/>
              </w:rPr>
              <w:t>/RETAINING RING</w:t>
            </w:r>
          </w:p>
        </w:tc>
        <w:tc>
          <w:tcPr>
            <w:tcW w:w="992" w:type="dxa"/>
          </w:tcPr>
          <w:p w:rsidR="00C82721" w:rsidRPr="001471D3" w:rsidRDefault="0063220E" w:rsidP="00C96592">
            <w:pPr>
              <w:rPr>
                <w:sz w:val="20"/>
                <w:lang w:val="en-US"/>
              </w:rPr>
            </w:pPr>
            <w:r>
              <w:rPr>
                <w:sz w:val="20"/>
                <w:lang w:val="en-US"/>
              </w:rPr>
              <w:t>41</w:t>
            </w:r>
          </w:p>
        </w:tc>
        <w:tc>
          <w:tcPr>
            <w:tcW w:w="2267" w:type="dxa"/>
          </w:tcPr>
          <w:p w:rsidR="00C82721" w:rsidRPr="00C96592" w:rsidRDefault="00C248B9" w:rsidP="00C96592">
            <w:pPr>
              <w:rPr>
                <w:sz w:val="20"/>
              </w:rPr>
            </w:pPr>
            <w:r w:rsidRPr="00C248B9">
              <w:rPr>
                <w:sz w:val="20"/>
              </w:rPr>
              <w:t>Сталь/</w:t>
            </w:r>
            <w:proofErr w:type="spellStart"/>
            <w:r w:rsidRPr="00C248B9">
              <w:rPr>
                <w:sz w:val="20"/>
              </w:rPr>
              <w:t>Steel</w:t>
            </w:r>
            <w:proofErr w:type="spellEnd"/>
          </w:p>
        </w:tc>
        <w:tc>
          <w:tcPr>
            <w:tcW w:w="851" w:type="dxa"/>
          </w:tcPr>
          <w:p w:rsidR="00C82721" w:rsidRPr="00741ABE" w:rsidRDefault="00C82721" w:rsidP="00D34D24">
            <w:pPr>
              <w:jc w:val="both"/>
              <w:rPr>
                <w:spacing w:val="0"/>
                <w:sz w:val="22"/>
                <w:szCs w:val="22"/>
              </w:rPr>
            </w:pPr>
          </w:p>
        </w:tc>
        <w:tc>
          <w:tcPr>
            <w:tcW w:w="992" w:type="dxa"/>
          </w:tcPr>
          <w:p w:rsidR="00C82721" w:rsidRPr="00741ABE" w:rsidRDefault="00C82721" w:rsidP="00D34D24">
            <w:pPr>
              <w:jc w:val="both"/>
              <w:rPr>
                <w:spacing w:val="0"/>
                <w:sz w:val="22"/>
                <w:szCs w:val="22"/>
              </w:rPr>
            </w:pPr>
          </w:p>
        </w:tc>
      </w:tr>
      <w:tr w:rsidR="00C248B9" w:rsidRPr="00741ABE" w:rsidTr="001471D3">
        <w:tc>
          <w:tcPr>
            <w:tcW w:w="567" w:type="dxa"/>
          </w:tcPr>
          <w:p w:rsidR="00C248B9" w:rsidRPr="004D13F6" w:rsidRDefault="00C248B9" w:rsidP="00C96592">
            <w:pPr>
              <w:rPr>
                <w:sz w:val="20"/>
                <w:lang w:val="en-US"/>
              </w:rPr>
            </w:pPr>
            <w:r w:rsidRPr="00C96592">
              <w:rPr>
                <w:sz w:val="20"/>
              </w:rPr>
              <w:t>11</w:t>
            </w:r>
          </w:p>
        </w:tc>
        <w:tc>
          <w:tcPr>
            <w:tcW w:w="4679" w:type="dxa"/>
          </w:tcPr>
          <w:p w:rsidR="00C248B9" w:rsidRDefault="00C248B9" w:rsidP="00C96592">
            <w:pPr>
              <w:rPr>
                <w:sz w:val="20"/>
              </w:rPr>
            </w:pPr>
            <w:r>
              <w:rPr>
                <w:sz w:val="20"/>
              </w:rPr>
              <w:t>ДУТЬЕВАЯ ГОЛОВКА</w:t>
            </w:r>
            <w:r w:rsidRPr="00C96592">
              <w:rPr>
                <w:sz w:val="20"/>
              </w:rPr>
              <w:t>/BLOW HEAD</w:t>
            </w:r>
          </w:p>
        </w:tc>
        <w:tc>
          <w:tcPr>
            <w:tcW w:w="992" w:type="dxa"/>
          </w:tcPr>
          <w:p w:rsidR="00C248B9" w:rsidRPr="001471D3" w:rsidRDefault="007402A9" w:rsidP="00C96592">
            <w:pPr>
              <w:rPr>
                <w:sz w:val="20"/>
                <w:lang w:val="en-US"/>
              </w:rPr>
            </w:pPr>
            <w:r>
              <w:rPr>
                <w:sz w:val="20"/>
              </w:rPr>
              <w:t>2</w:t>
            </w:r>
            <w:r w:rsidR="001471D3">
              <w:rPr>
                <w:sz w:val="20"/>
                <w:lang w:val="en-US"/>
              </w:rPr>
              <w:t>4</w:t>
            </w:r>
          </w:p>
        </w:tc>
        <w:tc>
          <w:tcPr>
            <w:tcW w:w="2267" w:type="dxa"/>
          </w:tcPr>
          <w:p w:rsidR="00C248B9" w:rsidRPr="00C96592" w:rsidRDefault="00C248B9" w:rsidP="00C96592">
            <w:pPr>
              <w:rPr>
                <w:sz w:val="20"/>
              </w:rPr>
            </w:pPr>
            <w:r w:rsidRPr="005A6152">
              <w:rPr>
                <w:sz w:val="20"/>
              </w:rPr>
              <w:t>Чугун/</w:t>
            </w:r>
            <w:proofErr w:type="spellStart"/>
            <w:r w:rsidRPr="005A6152">
              <w:rPr>
                <w:sz w:val="20"/>
              </w:rPr>
              <w:t>Cast</w:t>
            </w:r>
            <w:proofErr w:type="spellEnd"/>
            <w:r w:rsidRPr="005A6152">
              <w:rPr>
                <w:sz w:val="20"/>
              </w:rPr>
              <w:t xml:space="preserve"> </w:t>
            </w:r>
            <w:proofErr w:type="spellStart"/>
            <w:r w:rsidRPr="005A6152">
              <w:rPr>
                <w:sz w:val="20"/>
              </w:rPr>
              <w:t>Iron+Col</w:t>
            </w:r>
            <w:proofErr w:type="spellEnd"/>
          </w:p>
        </w:tc>
        <w:tc>
          <w:tcPr>
            <w:tcW w:w="851" w:type="dxa"/>
          </w:tcPr>
          <w:p w:rsidR="00C248B9" w:rsidRPr="00741ABE" w:rsidRDefault="00C248B9" w:rsidP="00D34D24">
            <w:pPr>
              <w:jc w:val="both"/>
              <w:rPr>
                <w:spacing w:val="0"/>
                <w:sz w:val="22"/>
                <w:szCs w:val="22"/>
              </w:rPr>
            </w:pPr>
          </w:p>
        </w:tc>
        <w:tc>
          <w:tcPr>
            <w:tcW w:w="992" w:type="dxa"/>
          </w:tcPr>
          <w:p w:rsidR="00C248B9" w:rsidRPr="00741ABE" w:rsidRDefault="00C248B9" w:rsidP="00D34D24">
            <w:pPr>
              <w:jc w:val="both"/>
              <w:rPr>
                <w:spacing w:val="0"/>
                <w:sz w:val="22"/>
                <w:szCs w:val="22"/>
              </w:rPr>
            </w:pPr>
          </w:p>
        </w:tc>
      </w:tr>
      <w:tr w:rsidR="001471D3" w:rsidRPr="00741ABE" w:rsidTr="001471D3">
        <w:tc>
          <w:tcPr>
            <w:tcW w:w="567" w:type="dxa"/>
          </w:tcPr>
          <w:p w:rsidR="001471D3" w:rsidRPr="001471D3" w:rsidRDefault="001471D3" w:rsidP="00C96592">
            <w:pPr>
              <w:rPr>
                <w:sz w:val="20"/>
                <w:lang w:val="en-US"/>
              </w:rPr>
            </w:pPr>
            <w:r>
              <w:rPr>
                <w:sz w:val="20"/>
                <w:lang w:val="en-US"/>
              </w:rPr>
              <w:t>12</w:t>
            </w:r>
          </w:p>
        </w:tc>
        <w:tc>
          <w:tcPr>
            <w:tcW w:w="4679" w:type="dxa"/>
          </w:tcPr>
          <w:p w:rsidR="001471D3" w:rsidRPr="001471D3" w:rsidRDefault="001471D3" w:rsidP="00C96592">
            <w:pPr>
              <w:rPr>
                <w:sz w:val="20"/>
              </w:rPr>
            </w:pPr>
            <w:r>
              <w:rPr>
                <w:sz w:val="20"/>
              </w:rPr>
              <w:t>ТРУБКА ДУТЬЕВОЙ ГОЛОВКИ</w:t>
            </w:r>
            <w:r w:rsidRPr="001471D3">
              <w:rPr>
                <w:sz w:val="20"/>
              </w:rPr>
              <w:t>/BLOW HEAD</w:t>
            </w:r>
            <w:r>
              <w:rPr>
                <w:sz w:val="20"/>
              </w:rPr>
              <w:t xml:space="preserve"> </w:t>
            </w:r>
            <w:r>
              <w:rPr>
                <w:sz w:val="20"/>
                <w:lang w:val="en-US"/>
              </w:rPr>
              <w:t>TUBE</w:t>
            </w:r>
          </w:p>
        </w:tc>
        <w:tc>
          <w:tcPr>
            <w:tcW w:w="992" w:type="dxa"/>
          </w:tcPr>
          <w:p w:rsidR="001471D3" w:rsidRPr="001471D3" w:rsidRDefault="001471D3" w:rsidP="00C96592">
            <w:pPr>
              <w:rPr>
                <w:sz w:val="20"/>
                <w:lang w:val="en-US"/>
              </w:rPr>
            </w:pPr>
            <w:r>
              <w:rPr>
                <w:sz w:val="20"/>
                <w:lang w:val="en-US"/>
              </w:rPr>
              <w:t>24</w:t>
            </w:r>
          </w:p>
        </w:tc>
        <w:tc>
          <w:tcPr>
            <w:tcW w:w="2267" w:type="dxa"/>
          </w:tcPr>
          <w:p w:rsidR="001471D3" w:rsidRPr="005A6152" w:rsidRDefault="001471D3" w:rsidP="00C96592">
            <w:pPr>
              <w:rPr>
                <w:sz w:val="20"/>
              </w:rPr>
            </w:pPr>
            <w:r w:rsidRPr="001471D3">
              <w:rPr>
                <w:sz w:val="20"/>
              </w:rPr>
              <w:t>Сталь/</w:t>
            </w:r>
            <w:proofErr w:type="spellStart"/>
            <w:r w:rsidRPr="001471D3">
              <w:rPr>
                <w:sz w:val="20"/>
              </w:rPr>
              <w:t>Steel</w:t>
            </w:r>
            <w:proofErr w:type="spellEnd"/>
          </w:p>
        </w:tc>
        <w:tc>
          <w:tcPr>
            <w:tcW w:w="851" w:type="dxa"/>
          </w:tcPr>
          <w:p w:rsidR="001471D3" w:rsidRPr="00741ABE" w:rsidRDefault="001471D3" w:rsidP="00D34D24">
            <w:pPr>
              <w:jc w:val="both"/>
              <w:rPr>
                <w:spacing w:val="0"/>
                <w:sz w:val="22"/>
                <w:szCs w:val="22"/>
              </w:rPr>
            </w:pPr>
          </w:p>
        </w:tc>
        <w:tc>
          <w:tcPr>
            <w:tcW w:w="992" w:type="dxa"/>
          </w:tcPr>
          <w:p w:rsidR="001471D3" w:rsidRPr="00741ABE" w:rsidRDefault="001471D3" w:rsidP="00D34D24">
            <w:pPr>
              <w:jc w:val="both"/>
              <w:rPr>
                <w:spacing w:val="0"/>
                <w:sz w:val="22"/>
                <w:szCs w:val="22"/>
              </w:rPr>
            </w:pPr>
          </w:p>
        </w:tc>
      </w:tr>
      <w:tr w:rsidR="007402A9" w:rsidRPr="007402A9" w:rsidTr="001471D3">
        <w:tc>
          <w:tcPr>
            <w:tcW w:w="567" w:type="dxa"/>
          </w:tcPr>
          <w:p w:rsidR="007402A9" w:rsidRPr="005C6210" w:rsidRDefault="007402A9" w:rsidP="00C96592">
            <w:pPr>
              <w:rPr>
                <w:sz w:val="20"/>
                <w:lang w:val="en-US"/>
              </w:rPr>
            </w:pPr>
            <w:r>
              <w:rPr>
                <w:sz w:val="20"/>
              </w:rPr>
              <w:t>1</w:t>
            </w:r>
            <w:r w:rsidR="005C6210">
              <w:rPr>
                <w:sz w:val="20"/>
                <w:lang w:val="en-US"/>
              </w:rPr>
              <w:t>3</w:t>
            </w:r>
          </w:p>
        </w:tc>
        <w:tc>
          <w:tcPr>
            <w:tcW w:w="4679" w:type="dxa"/>
          </w:tcPr>
          <w:p w:rsidR="007402A9" w:rsidRPr="007402A9" w:rsidRDefault="007402A9" w:rsidP="00C96592">
            <w:pPr>
              <w:rPr>
                <w:sz w:val="20"/>
                <w:lang w:val="en-US"/>
              </w:rPr>
            </w:pPr>
            <w:r>
              <w:rPr>
                <w:sz w:val="20"/>
              </w:rPr>
              <w:t>ДЕРЖАТЕЛИ</w:t>
            </w:r>
            <w:r w:rsidRPr="007402A9">
              <w:rPr>
                <w:sz w:val="20"/>
                <w:lang w:val="en-US"/>
              </w:rPr>
              <w:t xml:space="preserve"> </w:t>
            </w:r>
            <w:r>
              <w:rPr>
                <w:sz w:val="20"/>
              </w:rPr>
              <w:t>ВСТАВОК</w:t>
            </w:r>
            <w:r w:rsidRPr="007402A9">
              <w:rPr>
                <w:sz w:val="20"/>
                <w:lang w:val="en-US"/>
              </w:rPr>
              <w:t>/</w:t>
            </w:r>
            <w:r>
              <w:rPr>
                <w:sz w:val="20"/>
                <w:lang w:val="en-US"/>
              </w:rPr>
              <w:t>TAKE OUT TONG HOLDER</w:t>
            </w:r>
          </w:p>
        </w:tc>
        <w:tc>
          <w:tcPr>
            <w:tcW w:w="992" w:type="dxa"/>
          </w:tcPr>
          <w:p w:rsidR="007402A9" w:rsidRPr="007402A9" w:rsidRDefault="0063220E" w:rsidP="00C96592">
            <w:pPr>
              <w:rPr>
                <w:sz w:val="20"/>
              </w:rPr>
            </w:pPr>
            <w:r>
              <w:rPr>
                <w:sz w:val="20"/>
                <w:lang w:val="en-US"/>
              </w:rPr>
              <w:t>36</w:t>
            </w:r>
            <w:r w:rsidR="007402A9">
              <w:rPr>
                <w:sz w:val="20"/>
              </w:rPr>
              <w:t xml:space="preserve"> пар</w:t>
            </w:r>
          </w:p>
        </w:tc>
        <w:tc>
          <w:tcPr>
            <w:tcW w:w="2267" w:type="dxa"/>
          </w:tcPr>
          <w:p w:rsidR="007402A9" w:rsidRPr="007402A9" w:rsidRDefault="007402A9" w:rsidP="00C96592">
            <w:pPr>
              <w:rPr>
                <w:sz w:val="20"/>
                <w:lang w:val="en-US"/>
              </w:rPr>
            </w:pPr>
            <w:proofErr w:type="spellStart"/>
            <w:r w:rsidRPr="007402A9">
              <w:rPr>
                <w:sz w:val="20"/>
                <w:lang w:val="en-US"/>
              </w:rPr>
              <w:t>Сталь</w:t>
            </w:r>
            <w:proofErr w:type="spellEnd"/>
            <w:r w:rsidRPr="007402A9">
              <w:rPr>
                <w:sz w:val="20"/>
                <w:lang w:val="en-US"/>
              </w:rPr>
              <w:t>/Steel</w:t>
            </w:r>
          </w:p>
        </w:tc>
        <w:tc>
          <w:tcPr>
            <w:tcW w:w="851" w:type="dxa"/>
          </w:tcPr>
          <w:p w:rsidR="007402A9" w:rsidRPr="007402A9" w:rsidRDefault="007402A9" w:rsidP="00D34D24">
            <w:pPr>
              <w:jc w:val="both"/>
              <w:rPr>
                <w:spacing w:val="0"/>
                <w:sz w:val="22"/>
                <w:szCs w:val="22"/>
                <w:lang w:val="en-US"/>
              </w:rPr>
            </w:pPr>
          </w:p>
        </w:tc>
        <w:tc>
          <w:tcPr>
            <w:tcW w:w="992" w:type="dxa"/>
          </w:tcPr>
          <w:p w:rsidR="007402A9" w:rsidRPr="007402A9" w:rsidRDefault="007402A9" w:rsidP="00D34D24">
            <w:pPr>
              <w:jc w:val="both"/>
              <w:rPr>
                <w:spacing w:val="0"/>
                <w:sz w:val="22"/>
                <w:szCs w:val="22"/>
                <w:lang w:val="en-US"/>
              </w:rPr>
            </w:pPr>
          </w:p>
        </w:tc>
      </w:tr>
      <w:tr w:rsidR="00C77C91" w:rsidRPr="00741ABE" w:rsidTr="001471D3">
        <w:tc>
          <w:tcPr>
            <w:tcW w:w="567" w:type="dxa"/>
          </w:tcPr>
          <w:p w:rsidR="00C77C91" w:rsidRPr="0063220E" w:rsidRDefault="00C77C91" w:rsidP="00C96592">
            <w:pPr>
              <w:rPr>
                <w:sz w:val="20"/>
                <w:lang w:val="en-US"/>
              </w:rPr>
            </w:pPr>
            <w:r w:rsidRPr="0063220E">
              <w:rPr>
                <w:sz w:val="20"/>
                <w:lang w:val="en-US"/>
              </w:rPr>
              <w:t>1</w:t>
            </w:r>
            <w:r w:rsidR="007402A9" w:rsidRPr="0063220E">
              <w:rPr>
                <w:sz w:val="20"/>
                <w:lang w:val="en-US"/>
              </w:rPr>
              <w:t>4</w:t>
            </w:r>
          </w:p>
        </w:tc>
        <w:tc>
          <w:tcPr>
            <w:tcW w:w="4679" w:type="dxa"/>
          </w:tcPr>
          <w:p w:rsidR="00C77C91" w:rsidRPr="0063220E" w:rsidRDefault="00C77C91" w:rsidP="0061544A">
            <w:pPr>
              <w:rPr>
                <w:sz w:val="20"/>
                <w:lang w:val="en-US"/>
              </w:rPr>
            </w:pPr>
            <w:r w:rsidRPr="0063220E">
              <w:rPr>
                <w:sz w:val="20"/>
              </w:rPr>
              <w:t>ПРУЖИНА</w:t>
            </w:r>
            <w:r w:rsidRPr="0063220E">
              <w:rPr>
                <w:sz w:val="20"/>
                <w:lang w:val="en-US"/>
              </w:rPr>
              <w:t>/SPRING</w:t>
            </w:r>
          </w:p>
        </w:tc>
        <w:tc>
          <w:tcPr>
            <w:tcW w:w="992" w:type="dxa"/>
          </w:tcPr>
          <w:p w:rsidR="00C77C91" w:rsidRPr="0063220E" w:rsidRDefault="001B4FEE" w:rsidP="0061544A">
            <w:pPr>
              <w:jc w:val="both"/>
              <w:rPr>
                <w:spacing w:val="0"/>
                <w:sz w:val="20"/>
                <w:lang w:val="en-US"/>
              </w:rPr>
            </w:pPr>
            <w:r w:rsidRPr="0063220E">
              <w:rPr>
                <w:spacing w:val="0"/>
                <w:sz w:val="20"/>
                <w:lang w:val="en-US"/>
              </w:rPr>
              <w:t>6</w:t>
            </w:r>
            <w:r w:rsidR="0063220E" w:rsidRPr="0063220E">
              <w:rPr>
                <w:spacing w:val="0"/>
                <w:sz w:val="20"/>
                <w:lang w:val="en-US"/>
              </w:rPr>
              <w:t>7</w:t>
            </w:r>
          </w:p>
        </w:tc>
        <w:tc>
          <w:tcPr>
            <w:tcW w:w="2267" w:type="dxa"/>
          </w:tcPr>
          <w:p w:rsidR="00C77C91" w:rsidRPr="0063220E" w:rsidRDefault="00C77C91" w:rsidP="0061544A">
            <w:pPr>
              <w:jc w:val="both"/>
              <w:rPr>
                <w:spacing w:val="0"/>
                <w:sz w:val="20"/>
              </w:rPr>
            </w:pPr>
            <w:r w:rsidRPr="0063220E">
              <w:rPr>
                <w:sz w:val="20"/>
              </w:rPr>
              <w:t>Пружинная сталь</w:t>
            </w:r>
            <w:r w:rsidRPr="0063220E">
              <w:rPr>
                <w:spacing w:val="0"/>
                <w:sz w:val="20"/>
                <w:lang w:val="en-US"/>
              </w:rPr>
              <w:t xml:space="preserve">/Spring </w:t>
            </w:r>
            <w:proofErr w:type="spellStart"/>
            <w:r w:rsidRPr="0063220E">
              <w:rPr>
                <w:spacing w:val="0"/>
                <w:sz w:val="20"/>
              </w:rPr>
              <w:t>Steel</w:t>
            </w:r>
            <w:proofErr w:type="spellEnd"/>
          </w:p>
        </w:tc>
        <w:tc>
          <w:tcPr>
            <w:tcW w:w="851" w:type="dxa"/>
          </w:tcPr>
          <w:p w:rsidR="00C77C91" w:rsidRPr="0063220E" w:rsidRDefault="00C77C91" w:rsidP="00D34D24">
            <w:pPr>
              <w:jc w:val="both"/>
              <w:rPr>
                <w:spacing w:val="0"/>
                <w:sz w:val="20"/>
              </w:rPr>
            </w:pPr>
          </w:p>
        </w:tc>
        <w:tc>
          <w:tcPr>
            <w:tcW w:w="992" w:type="dxa"/>
          </w:tcPr>
          <w:p w:rsidR="00C77C91" w:rsidRPr="0063220E" w:rsidRDefault="00C77C91" w:rsidP="00D34D24">
            <w:pPr>
              <w:jc w:val="both"/>
              <w:rPr>
                <w:spacing w:val="0"/>
                <w:sz w:val="20"/>
              </w:rPr>
            </w:pPr>
          </w:p>
        </w:tc>
      </w:tr>
      <w:tr w:rsidR="0063220E" w:rsidRPr="0063220E" w:rsidTr="001471D3">
        <w:tc>
          <w:tcPr>
            <w:tcW w:w="567" w:type="dxa"/>
          </w:tcPr>
          <w:p w:rsidR="0063220E" w:rsidRPr="0063220E" w:rsidRDefault="0063220E" w:rsidP="00C96592">
            <w:pPr>
              <w:rPr>
                <w:sz w:val="20"/>
                <w:lang w:val="en-US"/>
              </w:rPr>
            </w:pPr>
            <w:r w:rsidRPr="0063220E">
              <w:rPr>
                <w:sz w:val="20"/>
                <w:lang w:val="en-US"/>
              </w:rPr>
              <w:t>15</w:t>
            </w:r>
          </w:p>
        </w:tc>
        <w:tc>
          <w:tcPr>
            <w:tcW w:w="4679" w:type="dxa"/>
          </w:tcPr>
          <w:p w:rsidR="0063220E" w:rsidRPr="0063220E" w:rsidRDefault="0063220E" w:rsidP="0061544A">
            <w:pPr>
              <w:rPr>
                <w:sz w:val="20"/>
                <w:lang w:val="en-US"/>
              </w:rPr>
            </w:pPr>
            <w:r w:rsidRPr="0063220E">
              <w:rPr>
                <w:sz w:val="20"/>
              </w:rPr>
              <w:t>ГРАФИТОВАЯ</w:t>
            </w:r>
            <w:r w:rsidRPr="0063220E">
              <w:rPr>
                <w:sz w:val="20"/>
                <w:lang w:val="en-US"/>
              </w:rPr>
              <w:t xml:space="preserve"> </w:t>
            </w:r>
            <w:r w:rsidRPr="0063220E">
              <w:rPr>
                <w:sz w:val="20"/>
              </w:rPr>
              <w:t>ВСТАВКА</w:t>
            </w:r>
            <w:r w:rsidRPr="0063220E">
              <w:rPr>
                <w:sz w:val="20"/>
                <w:lang w:val="en-US"/>
              </w:rPr>
              <w:t xml:space="preserve">/TONG OUT </w:t>
            </w:r>
            <w:r w:rsidRPr="0063220E">
              <w:rPr>
                <w:sz w:val="20"/>
                <w:lang w:val="en-US"/>
              </w:rPr>
              <w:lastRenderedPageBreak/>
              <w:t>TONG INSERT</w:t>
            </w:r>
          </w:p>
        </w:tc>
        <w:tc>
          <w:tcPr>
            <w:tcW w:w="992" w:type="dxa"/>
          </w:tcPr>
          <w:p w:rsidR="0063220E" w:rsidRPr="0063220E" w:rsidRDefault="0063220E" w:rsidP="0061544A">
            <w:pPr>
              <w:jc w:val="both"/>
              <w:rPr>
                <w:spacing w:val="0"/>
                <w:sz w:val="20"/>
              </w:rPr>
            </w:pPr>
            <w:r>
              <w:rPr>
                <w:spacing w:val="0"/>
                <w:sz w:val="20"/>
                <w:lang w:val="en-US"/>
              </w:rPr>
              <w:lastRenderedPageBreak/>
              <w:t xml:space="preserve">228 </w:t>
            </w:r>
            <w:r>
              <w:rPr>
                <w:spacing w:val="0"/>
                <w:sz w:val="20"/>
              </w:rPr>
              <w:t>пар</w:t>
            </w:r>
          </w:p>
        </w:tc>
        <w:tc>
          <w:tcPr>
            <w:tcW w:w="2267" w:type="dxa"/>
          </w:tcPr>
          <w:p w:rsidR="0063220E" w:rsidRPr="0063220E" w:rsidRDefault="0063220E" w:rsidP="0061544A">
            <w:pPr>
              <w:jc w:val="both"/>
              <w:rPr>
                <w:sz w:val="20"/>
                <w:lang w:val="en-US"/>
              </w:rPr>
            </w:pPr>
            <w:r>
              <w:rPr>
                <w:sz w:val="20"/>
              </w:rPr>
              <w:t>Графит/</w:t>
            </w:r>
            <w:r>
              <w:rPr>
                <w:sz w:val="20"/>
                <w:lang w:val="en-US"/>
              </w:rPr>
              <w:t>Graphite</w:t>
            </w:r>
          </w:p>
        </w:tc>
        <w:tc>
          <w:tcPr>
            <w:tcW w:w="851" w:type="dxa"/>
          </w:tcPr>
          <w:p w:rsidR="0063220E" w:rsidRPr="0063220E" w:rsidRDefault="0063220E" w:rsidP="00D34D24">
            <w:pPr>
              <w:jc w:val="both"/>
              <w:rPr>
                <w:spacing w:val="0"/>
                <w:sz w:val="20"/>
                <w:lang w:val="en-US"/>
              </w:rPr>
            </w:pPr>
          </w:p>
        </w:tc>
        <w:tc>
          <w:tcPr>
            <w:tcW w:w="992" w:type="dxa"/>
          </w:tcPr>
          <w:p w:rsidR="0063220E" w:rsidRPr="0063220E" w:rsidRDefault="0063220E" w:rsidP="00D34D24">
            <w:pPr>
              <w:jc w:val="both"/>
              <w:rPr>
                <w:spacing w:val="0"/>
                <w:sz w:val="20"/>
                <w:lang w:val="en-US"/>
              </w:rPr>
            </w:pPr>
          </w:p>
        </w:tc>
      </w:tr>
      <w:tr w:rsidR="00C77C91" w:rsidRPr="00741ABE" w:rsidTr="00F661F8">
        <w:tc>
          <w:tcPr>
            <w:tcW w:w="9356" w:type="dxa"/>
            <w:gridSpan w:val="5"/>
          </w:tcPr>
          <w:p w:rsidR="00C77C91" w:rsidRPr="001811F3" w:rsidRDefault="00C77C91" w:rsidP="00D34D24">
            <w:pPr>
              <w:jc w:val="both"/>
              <w:rPr>
                <w:spacing w:val="0"/>
                <w:sz w:val="22"/>
                <w:szCs w:val="22"/>
              </w:rPr>
            </w:pPr>
            <w:r>
              <w:rPr>
                <w:spacing w:val="0"/>
                <w:sz w:val="22"/>
                <w:szCs w:val="22"/>
              </w:rPr>
              <w:lastRenderedPageBreak/>
              <w:t xml:space="preserve">Стоимость </w:t>
            </w:r>
            <w:r>
              <w:rPr>
                <w:spacing w:val="0"/>
                <w:sz w:val="22"/>
                <w:szCs w:val="22"/>
                <w:lang w:val="en-US"/>
              </w:rPr>
              <w:t>EXW</w:t>
            </w:r>
            <w:r>
              <w:rPr>
                <w:spacing w:val="0"/>
                <w:sz w:val="22"/>
                <w:szCs w:val="22"/>
              </w:rPr>
              <w:t>:</w:t>
            </w:r>
          </w:p>
        </w:tc>
        <w:tc>
          <w:tcPr>
            <w:tcW w:w="992" w:type="dxa"/>
          </w:tcPr>
          <w:p w:rsidR="00C77C91" w:rsidRPr="00741ABE" w:rsidRDefault="00C77C91" w:rsidP="00D34D24">
            <w:pPr>
              <w:jc w:val="both"/>
              <w:rPr>
                <w:spacing w:val="0"/>
                <w:sz w:val="22"/>
                <w:szCs w:val="22"/>
              </w:rPr>
            </w:pPr>
          </w:p>
        </w:tc>
      </w:tr>
      <w:tr w:rsidR="00C77C91" w:rsidRPr="00741ABE" w:rsidTr="00F661F8">
        <w:tc>
          <w:tcPr>
            <w:tcW w:w="9356" w:type="dxa"/>
            <w:gridSpan w:val="5"/>
          </w:tcPr>
          <w:p w:rsidR="00C77C91" w:rsidRPr="00741ABE" w:rsidRDefault="00C77C91" w:rsidP="00D34D24">
            <w:pPr>
              <w:jc w:val="both"/>
              <w:rPr>
                <w:spacing w:val="0"/>
                <w:sz w:val="22"/>
                <w:szCs w:val="22"/>
              </w:rPr>
            </w:pPr>
            <w:r>
              <w:rPr>
                <w:spacing w:val="0"/>
                <w:sz w:val="22"/>
                <w:szCs w:val="22"/>
              </w:rPr>
              <w:t>Стоимость доставки:</w:t>
            </w:r>
          </w:p>
        </w:tc>
        <w:tc>
          <w:tcPr>
            <w:tcW w:w="992" w:type="dxa"/>
          </w:tcPr>
          <w:p w:rsidR="00C77C91" w:rsidRPr="00741ABE" w:rsidRDefault="00C77C91" w:rsidP="00D34D24">
            <w:pPr>
              <w:jc w:val="both"/>
              <w:rPr>
                <w:spacing w:val="0"/>
                <w:sz w:val="22"/>
                <w:szCs w:val="22"/>
              </w:rPr>
            </w:pPr>
          </w:p>
        </w:tc>
      </w:tr>
      <w:tr w:rsidR="00C77C91" w:rsidRPr="00741ABE" w:rsidTr="00F661F8">
        <w:tc>
          <w:tcPr>
            <w:tcW w:w="9356" w:type="dxa"/>
            <w:gridSpan w:val="5"/>
            <w:tcBorders>
              <w:bottom w:val="single" w:sz="4" w:space="0" w:color="auto"/>
            </w:tcBorders>
          </w:tcPr>
          <w:p w:rsidR="00C77C91" w:rsidRPr="00BE2846" w:rsidRDefault="00C77C91"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992" w:type="dxa"/>
          </w:tcPr>
          <w:p w:rsidR="00C77C91" w:rsidRPr="00741ABE" w:rsidRDefault="00C77C91" w:rsidP="00D34D24">
            <w:pPr>
              <w:jc w:val="both"/>
              <w:rPr>
                <w:spacing w:val="0"/>
                <w:sz w:val="22"/>
                <w:szCs w:val="22"/>
              </w:rPr>
            </w:pPr>
          </w:p>
        </w:tc>
      </w:tr>
    </w:tbl>
    <w:p w:rsidR="007B17E6" w:rsidRDefault="007B17E6" w:rsidP="00640843">
      <w:pPr>
        <w:jc w:val="both"/>
        <w:rPr>
          <w:spacing w:val="0"/>
          <w:sz w:val="22"/>
          <w:szCs w:val="22"/>
        </w:rPr>
      </w:pPr>
    </w:p>
    <w:p w:rsidR="00D34D24" w:rsidRPr="004C1486"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r w:rsidR="004C1486">
        <w:rPr>
          <w:spacing w:val="0"/>
          <w:sz w:val="22"/>
          <w:szCs w:val="22"/>
        </w:rPr>
        <w:t xml:space="preserve"> </w:t>
      </w:r>
    </w:p>
    <w:p w:rsidR="00454CB3" w:rsidRPr="007402A9" w:rsidRDefault="00454CB3" w:rsidP="00213148">
      <w:pPr>
        <w:ind w:left="4530"/>
        <w:jc w:val="both"/>
        <w:rPr>
          <w:spacing w:val="0"/>
          <w:sz w:val="22"/>
          <w:szCs w:val="22"/>
          <w:lang w:val="en-US"/>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w:t>
            </w:r>
            <w:r w:rsidR="0006551A">
              <w:rPr>
                <w:spacing w:val="0"/>
                <w:sz w:val="22"/>
                <w:szCs w:val="22"/>
                <w:lang w:val="en-US"/>
              </w:rPr>
              <w:t xml:space="preserve"> clause 5.2 of the Contract</w:t>
            </w:r>
            <w:r w:rsidRPr="00F17EE7">
              <w:rPr>
                <w:spacing w:val="0"/>
                <w:sz w:val="22"/>
                <w:szCs w:val="22"/>
                <w:lang w:val="en-US"/>
              </w:rPr>
              <w:t>.</w:t>
            </w:r>
          </w:p>
          <w:p w:rsidR="00425F99" w:rsidRPr="00F17EE7" w:rsidRDefault="00425F99" w:rsidP="009B4F1E">
            <w:pPr>
              <w:jc w:val="both"/>
              <w:rPr>
                <w:spacing w:val="0"/>
                <w:sz w:val="22"/>
                <w:szCs w:val="22"/>
                <w:lang w:val="en-US"/>
              </w:rPr>
            </w:pPr>
          </w:p>
          <w:p w:rsidR="000B16A2"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DAP Novosibirsk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000825E9">
              <w:rPr>
                <w:spacing w:val="0"/>
                <w:sz w:val="22"/>
                <w:szCs w:val="22"/>
                <w:lang w:val="en-US"/>
              </w:rPr>
              <w:t xml:space="preserve"> according to Incoterms 202</w:t>
            </w:r>
            <w:r w:rsidRPr="00F17EE7">
              <w:rPr>
                <w:spacing w:val="0"/>
                <w:sz w:val="22"/>
                <w:szCs w:val="22"/>
                <w:lang w:val="en-US"/>
              </w:rPr>
              <w:t>0.</w:t>
            </w:r>
          </w:p>
          <w:p w:rsidR="00425F99" w:rsidRPr="00F17EE7" w:rsidRDefault="00425F99" w:rsidP="009B4F1E">
            <w:pPr>
              <w:jc w:val="both"/>
              <w:rPr>
                <w:spacing w:val="0"/>
                <w:sz w:val="22"/>
                <w:szCs w:val="22"/>
                <w:lang w:val="en-US"/>
              </w:rPr>
            </w:pPr>
          </w:p>
          <w:p w:rsidR="00F176F3"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w:t>
            </w:r>
            <w:proofErr w:type="gramStart"/>
            <w:r w:rsidR="009B4F1E" w:rsidRPr="00F17EE7">
              <w:rPr>
                <w:spacing w:val="0"/>
                <w:sz w:val="22"/>
                <w:szCs w:val="22"/>
                <w:lang w:val="en-US"/>
              </w:rPr>
              <w:t xml:space="preserve">of </w:t>
            </w:r>
            <w:r w:rsidR="007E3793">
              <w:rPr>
                <w:spacing w:val="0"/>
                <w:sz w:val="22"/>
                <w:szCs w:val="22"/>
                <w:lang w:val="en-US"/>
              </w:rPr>
              <w:t xml:space="preserve"> </w:t>
            </w:r>
            <w:r w:rsidR="0061544A">
              <w:rPr>
                <w:spacing w:val="0"/>
                <w:sz w:val="22"/>
                <w:szCs w:val="22"/>
                <w:lang w:val="en-US"/>
              </w:rPr>
              <w:t>990</w:t>
            </w:r>
            <w:proofErr w:type="gramEnd"/>
            <w:r w:rsidR="0061544A">
              <w:rPr>
                <w:spacing w:val="0"/>
                <w:sz w:val="22"/>
                <w:szCs w:val="22"/>
                <w:lang w:val="en-US"/>
              </w:rPr>
              <w:t xml:space="preserve"> 000</w:t>
            </w:r>
            <w:r w:rsidR="009B4F1E" w:rsidRPr="00F17EE7">
              <w:rPr>
                <w:spacing w:val="0"/>
                <w:sz w:val="22"/>
                <w:szCs w:val="22"/>
                <w:lang w:val="en-US"/>
              </w:rPr>
              <w:t xml:space="preserve"> 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F176F3" w:rsidRDefault="00564B46" w:rsidP="00DF1C1A">
            <w:pPr>
              <w:suppressAutoHyphens/>
              <w:autoSpaceDE w:val="0"/>
              <w:autoSpaceDN w:val="0"/>
              <w:adjustRightInd w:val="0"/>
              <w:jc w:val="both"/>
              <w:rPr>
                <w:spacing w:val="0"/>
                <w:sz w:val="22"/>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r>
            <w:r w:rsidR="00282ED9" w:rsidRPr="00282ED9">
              <w:rPr>
                <w:spacing w:val="0"/>
                <w:sz w:val="22"/>
                <w:szCs w:val="22"/>
                <w:lang w:val="en-US"/>
              </w:rPr>
              <w:t>Payment of 100% within 30 (</w:t>
            </w:r>
            <w:proofErr w:type="spellStart"/>
            <w:r w:rsidR="00282ED9" w:rsidRPr="00282ED9">
              <w:rPr>
                <w:spacing w:val="0"/>
                <w:sz w:val="22"/>
                <w:szCs w:val="22"/>
                <w:lang w:val="en-US"/>
              </w:rPr>
              <w:t>Тhirty</w:t>
            </w:r>
            <w:proofErr w:type="spellEnd"/>
            <w:r w:rsidR="00282ED9" w:rsidRPr="00282ED9">
              <w:rPr>
                <w:spacing w:val="0"/>
                <w:sz w:val="22"/>
                <w:szCs w:val="22"/>
                <w:lang w:val="en-US"/>
              </w:rPr>
              <w:t>) days after delivery of the Goods to the Buyer's warehouse.</w:t>
            </w:r>
          </w:p>
          <w:p w:rsidR="009B4F1E" w:rsidRPr="00284B4C" w:rsidRDefault="006767B0" w:rsidP="00284B4C">
            <w:pPr>
              <w:suppressAutoHyphens/>
              <w:autoSpaceDE w:val="0"/>
              <w:autoSpaceDN w:val="0"/>
              <w:adjustRightInd w:val="0"/>
              <w:jc w:val="both"/>
              <w:rPr>
                <w:spacing w:val="0"/>
                <w:szCs w:val="22"/>
                <w:lang w:val="en-US"/>
              </w:rPr>
            </w:pPr>
            <w:r w:rsidRPr="006767B0">
              <w:rPr>
                <w:spacing w:val="0"/>
                <w:sz w:val="22"/>
                <w:szCs w:val="22"/>
                <w:lang w:val="en-US"/>
              </w:rPr>
              <w:t xml:space="preserve"> </w:t>
            </w:r>
            <w:r w:rsidR="00EC6B7D">
              <w:rPr>
                <w:spacing w:val="0"/>
                <w:sz w:val="22"/>
                <w:szCs w:val="22"/>
                <w:lang w:val="en-US"/>
              </w:rPr>
              <w:t xml:space="preserve">  </w:t>
            </w:r>
            <w:r w:rsidR="00564B46"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w:t>
            </w:r>
            <w:r w:rsidR="00F4291C">
              <w:rPr>
                <w:spacing w:val="0"/>
                <w:sz w:val="22"/>
                <w:szCs w:val="22"/>
              </w:rPr>
              <w:t>аниям, указанным в приложении №</w:t>
            </w:r>
            <w:r w:rsidR="00B51F90" w:rsidRPr="00F17EE7">
              <w:rPr>
                <w:spacing w:val="0"/>
                <w:sz w:val="22"/>
                <w:szCs w:val="22"/>
              </w:rPr>
              <w:t>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06551A">
              <w:rPr>
                <w:spacing w:val="0"/>
                <w:sz w:val="22"/>
                <w:szCs w:val="22"/>
              </w:rPr>
              <w:t xml:space="preserve"> в п.5.2. настоящего договора поставки </w:t>
            </w:r>
            <w:proofErr w:type="spellStart"/>
            <w:r w:rsidR="0006551A">
              <w:rPr>
                <w:spacing w:val="0"/>
                <w:sz w:val="22"/>
                <w:szCs w:val="22"/>
              </w:rPr>
              <w:t>формокомплекта</w:t>
            </w:r>
            <w:proofErr w:type="spellEnd"/>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61544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Pr>
                <w:spacing w:val="0"/>
                <w:sz w:val="22"/>
                <w:szCs w:val="22"/>
              </w:rPr>
              <w:t>, Новосибирск, Россия</w:t>
            </w:r>
            <w:r w:rsidR="00425F99" w:rsidRPr="00425F99">
              <w:rPr>
                <w:spacing w:val="0"/>
                <w:sz w:val="22"/>
                <w:szCs w:val="22"/>
              </w:rPr>
              <w:t xml:space="preserve">. </w:t>
            </w:r>
            <w:r w:rsidRPr="00F17EE7">
              <w:rPr>
                <w:spacing w:val="0"/>
                <w:sz w:val="22"/>
                <w:szCs w:val="22"/>
              </w:rPr>
              <w:t xml:space="preserve">Базис поставки </w:t>
            </w:r>
            <w:r w:rsidR="0099482A">
              <w:rPr>
                <w:spacing w:val="0"/>
                <w:sz w:val="22"/>
                <w:szCs w:val="22"/>
                <w:lang w:val="en-US"/>
              </w:rPr>
              <w:t>DAP</w:t>
            </w:r>
            <w:r w:rsidR="000825E9">
              <w:rPr>
                <w:spacing w:val="0"/>
                <w:sz w:val="22"/>
                <w:szCs w:val="22"/>
              </w:rPr>
              <w:t xml:space="preserve"> согласно </w:t>
            </w:r>
            <w:proofErr w:type="spellStart"/>
            <w:r w:rsidR="000825E9">
              <w:rPr>
                <w:spacing w:val="0"/>
                <w:sz w:val="22"/>
                <w:szCs w:val="22"/>
              </w:rPr>
              <w:t>Инкотермс</w:t>
            </w:r>
            <w:proofErr w:type="spellEnd"/>
            <w:r w:rsidR="000825E9">
              <w:rPr>
                <w:spacing w:val="0"/>
                <w:sz w:val="22"/>
                <w:szCs w:val="22"/>
              </w:rPr>
              <w:t xml:space="preserve"> 20</w:t>
            </w:r>
            <w:r w:rsidR="000825E9" w:rsidRPr="000825E9">
              <w:rPr>
                <w:spacing w:val="0"/>
                <w:sz w:val="22"/>
                <w:szCs w:val="22"/>
              </w:rPr>
              <w:t>2</w:t>
            </w:r>
            <w:r w:rsidRPr="00F17EE7">
              <w:rPr>
                <w:spacing w:val="0"/>
                <w:sz w:val="22"/>
                <w:szCs w:val="22"/>
              </w:rPr>
              <w:t>0.</w:t>
            </w: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61544A" w:rsidRPr="0061544A">
              <w:rPr>
                <w:spacing w:val="0"/>
                <w:sz w:val="22"/>
                <w:szCs w:val="22"/>
              </w:rPr>
              <w:t>990 000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6767B0" w:rsidRDefault="00EC6B7D" w:rsidP="00B51F90">
            <w:pPr>
              <w:jc w:val="both"/>
              <w:rPr>
                <w:spacing w:val="0"/>
                <w:sz w:val="22"/>
                <w:szCs w:val="22"/>
              </w:rPr>
            </w:pPr>
          </w:p>
          <w:p w:rsidR="00282ED9" w:rsidRDefault="00564B46" w:rsidP="00B51F90">
            <w:pPr>
              <w:jc w:val="both"/>
              <w:rPr>
                <w:spacing w:val="0"/>
                <w:sz w:val="22"/>
                <w:szCs w:val="22"/>
                <w:lang w:val="en-US"/>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282ED9" w:rsidRPr="00282ED9">
              <w:rPr>
                <w:spacing w:val="0"/>
                <w:sz w:val="22"/>
                <w:szCs w:val="22"/>
              </w:rPr>
              <w:t xml:space="preserve">Оплата 100% в течение 30 (Тридцати) дней после поставки Товара на склад Покупателя.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162758" w:rsidRPr="00B661FF" w:rsidRDefault="00162758" w:rsidP="00F607F0">
      <w:pPr>
        <w:pStyle w:val="af5"/>
        <w:ind w:left="4890"/>
        <w:jc w:val="both"/>
        <w:rPr>
          <w:rFonts w:ascii="Times New Roman" w:hAnsi="Times New Roman" w:cs="Times New Roman"/>
          <w:position w:val="-4"/>
          <w:sz w:val="22"/>
          <w:szCs w:val="22"/>
          <w:lang w:val="en-US"/>
        </w:rPr>
      </w:pPr>
      <w:bookmarkStart w:id="5" w:name="_GoBack"/>
      <w:bookmarkEnd w:id="5"/>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lastRenderedPageBreak/>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lastRenderedPageBreak/>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Default="00213148"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sectPr w:rsidR="008C399C"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3F" w:rsidRDefault="00C2143F">
      <w:r>
        <w:separator/>
      </w:r>
    </w:p>
  </w:endnote>
  <w:endnote w:type="continuationSeparator" w:id="0">
    <w:p w:rsidR="00C2143F" w:rsidRDefault="00C2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4A" w:rsidRDefault="0061544A"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1544A" w:rsidRDefault="0061544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1544A" w:rsidRPr="002E5E89" w:rsidTr="002E5E89">
      <w:trPr>
        <w:trHeight w:val="280"/>
      </w:trPr>
      <w:tc>
        <w:tcPr>
          <w:tcW w:w="4877" w:type="dxa"/>
        </w:tcPr>
        <w:p w:rsidR="0061544A" w:rsidRPr="002E5E89" w:rsidRDefault="0061544A"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61544A" w:rsidRPr="002E5E89" w:rsidRDefault="0061544A" w:rsidP="002E5E89">
          <w:pPr>
            <w:jc w:val="center"/>
            <w:rPr>
              <w:sz w:val="12"/>
              <w:szCs w:val="12"/>
            </w:rPr>
          </w:pPr>
        </w:p>
      </w:tc>
      <w:tc>
        <w:tcPr>
          <w:tcW w:w="4860" w:type="dxa"/>
        </w:tcPr>
        <w:p w:rsidR="0061544A" w:rsidRPr="002E5E89" w:rsidRDefault="0061544A" w:rsidP="002E5E89">
          <w:pPr>
            <w:jc w:val="both"/>
            <w:rPr>
              <w:sz w:val="16"/>
              <w:szCs w:val="16"/>
            </w:rPr>
          </w:pPr>
          <w:r>
            <w:rPr>
              <w:sz w:val="16"/>
              <w:szCs w:val="16"/>
            </w:rPr>
            <w:t>Покупатель</w:t>
          </w:r>
          <w:r w:rsidRPr="002E5E89">
            <w:rPr>
              <w:sz w:val="16"/>
              <w:szCs w:val="16"/>
            </w:rPr>
            <w:t>:</w:t>
          </w:r>
        </w:p>
      </w:tc>
    </w:tr>
    <w:tr w:rsidR="0061544A" w:rsidRPr="002E5E89" w:rsidTr="002E5E89">
      <w:tc>
        <w:tcPr>
          <w:tcW w:w="4877" w:type="dxa"/>
          <w:tcBorders>
            <w:bottom w:val="single" w:sz="4" w:space="0" w:color="auto"/>
          </w:tcBorders>
        </w:tcPr>
        <w:p w:rsidR="0061544A" w:rsidRPr="002E5E89" w:rsidRDefault="0061544A" w:rsidP="002E5E89">
          <w:pPr>
            <w:jc w:val="both"/>
            <w:rPr>
              <w:sz w:val="16"/>
              <w:szCs w:val="16"/>
            </w:rPr>
          </w:pPr>
        </w:p>
      </w:tc>
      <w:tc>
        <w:tcPr>
          <w:tcW w:w="385" w:type="dxa"/>
          <w:vMerge/>
        </w:tcPr>
        <w:p w:rsidR="0061544A" w:rsidRPr="002E5E89" w:rsidRDefault="0061544A" w:rsidP="002E5E89">
          <w:pPr>
            <w:jc w:val="both"/>
            <w:rPr>
              <w:sz w:val="16"/>
              <w:szCs w:val="16"/>
            </w:rPr>
          </w:pPr>
        </w:p>
      </w:tc>
      <w:tc>
        <w:tcPr>
          <w:tcW w:w="4860" w:type="dxa"/>
          <w:tcBorders>
            <w:bottom w:val="single" w:sz="4" w:space="0" w:color="auto"/>
          </w:tcBorders>
        </w:tcPr>
        <w:p w:rsidR="0061544A" w:rsidRPr="002E5E89" w:rsidRDefault="0061544A" w:rsidP="002E5E89">
          <w:pPr>
            <w:jc w:val="both"/>
            <w:rPr>
              <w:b/>
              <w:sz w:val="20"/>
            </w:rPr>
          </w:pPr>
        </w:p>
      </w:tc>
    </w:tr>
  </w:tbl>
  <w:p w:rsidR="0061544A" w:rsidRDefault="0061544A"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1544A" w:rsidRPr="002E5E89" w:rsidTr="002E5E89">
      <w:trPr>
        <w:trHeight w:val="140"/>
      </w:trPr>
      <w:tc>
        <w:tcPr>
          <w:tcW w:w="4877" w:type="dxa"/>
        </w:tcPr>
        <w:p w:rsidR="0061544A" w:rsidRPr="00540E84" w:rsidRDefault="0061544A"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61544A" w:rsidRPr="002E5E89" w:rsidRDefault="0061544A" w:rsidP="002E5E89">
          <w:pPr>
            <w:jc w:val="center"/>
            <w:rPr>
              <w:sz w:val="12"/>
              <w:szCs w:val="12"/>
            </w:rPr>
          </w:pPr>
        </w:p>
      </w:tc>
      <w:tc>
        <w:tcPr>
          <w:tcW w:w="4860" w:type="dxa"/>
        </w:tcPr>
        <w:p w:rsidR="0061544A" w:rsidRPr="002E5E89" w:rsidRDefault="0061544A" w:rsidP="002E5E89">
          <w:pPr>
            <w:jc w:val="both"/>
            <w:rPr>
              <w:sz w:val="16"/>
              <w:szCs w:val="16"/>
            </w:rPr>
          </w:pPr>
          <w:r>
            <w:rPr>
              <w:sz w:val="16"/>
              <w:szCs w:val="16"/>
            </w:rPr>
            <w:t>Покупатель</w:t>
          </w:r>
        </w:p>
      </w:tc>
    </w:tr>
    <w:tr w:rsidR="0061544A" w:rsidRPr="002E5E89" w:rsidTr="002E5E89">
      <w:tc>
        <w:tcPr>
          <w:tcW w:w="4877" w:type="dxa"/>
          <w:tcBorders>
            <w:bottom w:val="single" w:sz="4" w:space="0" w:color="auto"/>
          </w:tcBorders>
        </w:tcPr>
        <w:p w:rsidR="0061544A" w:rsidRPr="002E5E89" w:rsidRDefault="0061544A" w:rsidP="002E5E89">
          <w:pPr>
            <w:jc w:val="both"/>
            <w:rPr>
              <w:sz w:val="16"/>
              <w:szCs w:val="16"/>
            </w:rPr>
          </w:pPr>
        </w:p>
      </w:tc>
      <w:tc>
        <w:tcPr>
          <w:tcW w:w="385" w:type="dxa"/>
          <w:vMerge/>
        </w:tcPr>
        <w:p w:rsidR="0061544A" w:rsidRPr="002E5E89" w:rsidRDefault="0061544A" w:rsidP="002E5E89">
          <w:pPr>
            <w:jc w:val="both"/>
            <w:rPr>
              <w:sz w:val="16"/>
              <w:szCs w:val="16"/>
            </w:rPr>
          </w:pPr>
        </w:p>
      </w:tc>
      <w:tc>
        <w:tcPr>
          <w:tcW w:w="4860" w:type="dxa"/>
          <w:tcBorders>
            <w:bottom w:val="single" w:sz="4" w:space="0" w:color="auto"/>
          </w:tcBorders>
        </w:tcPr>
        <w:p w:rsidR="0061544A" w:rsidRPr="002E5E89" w:rsidRDefault="0061544A" w:rsidP="002E5E89">
          <w:pPr>
            <w:jc w:val="both"/>
            <w:rPr>
              <w:b/>
              <w:sz w:val="20"/>
            </w:rPr>
          </w:pPr>
        </w:p>
      </w:tc>
    </w:tr>
  </w:tbl>
  <w:p w:rsidR="0061544A" w:rsidRDefault="0061544A"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3F" w:rsidRDefault="00C2143F">
      <w:r>
        <w:separator/>
      </w:r>
    </w:p>
  </w:footnote>
  <w:footnote w:type="continuationSeparator" w:id="0">
    <w:p w:rsidR="00C2143F" w:rsidRDefault="00C2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4A" w:rsidRDefault="00615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1544A" w:rsidRDefault="0061544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61544A" w:rsidRPr="002E5E89" w:rsidTr="002E5E89">
      <w:tc>
        <w:tcPr>
          <w:tcW w:w="5045" w:type="dxa"/>
          <w:tcBorders>
            <w:bottom w:val="single" w:sz="18" w:space="0" w:color="auto"/>
          </w:tcBorders>
        </w:tcPr>
        <w:p w:rsidR="0061544A" w:rsidRPr="002E5E89" w:rsidRDefault="0061544A" w:rsidP="002E5E89">
          <w:pPr>
            <w:pStyle w:val="a7"/>
            <w:tabs>
              <w:tab w:val="clear" w:pos="4153"/>
              <w:tab w:val="clear" w:pos="8306"/>
            </w:tabs>
            <w:ind w:left="-108"/>
            <w:rPr>
              <w:sz w:val="16"/>
              <w:szCs w:val="16"/>
            </w:rPr>
          </w:pPr>
        </w:p>
        <w:p w:rsidR="0061544A" w:rsidRPr="002E5E89" w:rsidRDefault="0061544A"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B661FF">
            <w:rPr>
              <w:noProof/>
              <w:sz w:val="16"/>
              <w:szCs w:val="16"/>
            </w:rPr>
            <w:t>13</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B661FF">
            <w:rPr>
              <w:noProof/>
              <w:sz w:val="16"/>
              <w:szCs w:val="16"/>
            </w:rPr>
            <w:t>13</w:t>
          </w:r>
          <w:r w:rsidRPr="002E5E89">
            <w:rPr>
              <w:sz w:val="16"/>
              <w:szCs w:val="16"/>
            </w:rPr>
            <w:fldChar w:fldCharType="end"/>
          </w:r>
        </w:p>
      </w:tc>
      <w:tc>
        <w:tcPr>
          <w:tcW w:w="5020" w:type="dxa"/>
          <w:tcBorders>
            <w:bottom w:val="single" w:sz="18" w:space="0" w:color="auto"/>
          </w:tcBorders>
        </w:tcPr>
        <w:p w:rsidR="0061544A" w:rsidRPr="007C451A" w:rsidRDefault="0061544A"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61544A" w:rsidRPr="002E5E89" w:rsidRDefault="0061544A"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61544A" w:rsidRPr="00F41CD4" w:rsidRDefault="0061544A"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4A" w:rsidRDefault="0061544A" w:rsidP="003125CE">
    <w:pPr>
      <w:pStyle w:val="a7"/>
      <w:tabs>
        <w:tab w:val="clear" w:pos="4153"/>
        <w:tab w:val="clear" w:pos="8306"/>
      </w:tabs>
      <w:ind w:left="2835" w:right="26"/>
      <w:jc w:val="center"/>
      <w:rPr>
        <w:b/>
        <w:bCs/>
        <w:sz w:val="16"/>
      </w:rPr>
    </w:pPr>
  </w:p>
  <w:p w:rsidR="0061544A" w:rsidRPr="003125CE" w:rsidRDefault="0061544A" w:rsidP="003125CE">
    <w:pPr>
      <w:pStyle w:val="a7"/>
      <w:tabs>
        <w:tab w:val="clear" w:pos="4153"/>
        <w:tab w:val="clear" w:pos="8306"/>
        <w:tab w:val="left" w:pos="5710"/>
      </w:tabs>
      <w:ind w:right="26"/>
      <w:rPr>
        <w:sz w:val="10"/>
        <w:szCs w:val="10"/>
      </w:rPr>
    </w:pPr>
    <w:r>
      <w:rPr>
        <w:sz w:val="20"/>
      </w:rPr>
      <w:tab/>
    </w:r>
  </w:p>
  <w:p w:rsidR="0061544A" w:rsidRPr="009C3D09" w:rsidRDefault="00C2143F" w:rsidP="003125CE">
    <w:pPr>
      <w:pStyle w:val="a7"/>
      <w:tabs>
        <w:tab w:val="clear" w:pos="4153"/>
        <w:tab w:val="clear" w:pos="8306"/>
      </w:tabs>
      <w:ind w:right="26"/>
      <w:rPr>
        <w:sz w:val="20"/>
      </w:rPr>
    </w:pPr>
    <w:r>
      <w:rPr>
        <w:noProof/>
      </w:rPr>
      <w:pict>
        <v:line id="Line 2" o:spid="_x0000_s2049"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61544A" w:rsidRDefault="0061544A"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551A"/>
    <w:rsid w:val="0006605F"/>
    <w:rsid w:val="00067A52"/>
    <w:rsid w:val="00067ED6"/>
    <w:rsid w:val="00074B72"/>
    <w:rsid w:val="00077A04"/>
    <w:rsid w:val="00080AE6"/>
    <w:rsid w:val="00081F49"/>
    <w:rsid w:val="000825E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235E"/>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471D3"/>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4FEE"/>
    <w:rsid w:val="001B6D8E"/>
    <w:rsid w:val="001C45CC"/>
    <w:rsid w:val="001C4F34"/>
    <w:rsid w:val="001C62E1"/>
    <w:rsid w:val="001D103F"/>
    <w:rsid w:val="001D2B63"/>
    <w:rsid w:val="001D34CB"/>
    <w:rsid w:val="001D3D31"/>
    <w:rsid w:val="001D5CA0"/>
    <w:rsid w:val="001D602A"/>
    <w:rsid w:val="001E1C61"/>
    <w:rsid w:val="001E2027"/>
    <w:rsid w:val="001E3363"/>
    <w:rsid w:val="001E4DBF"/>
    <w:rsid w:val="001F05E5"/>
    <w:rsid w:val="001F19E5"/>
    <w:rsid w:val="001F261D"/>
    <w:rsid w:val="001F32A4"/>
    <w:rsid w:val="001F7F8E"/>
    <w:rsid w:val="00200266"/>
    <w:rsid w:val="00200DAF"/>
    <w:rsid w:val="00202142"/>
    <w:rsid w:val="00207570"/>
    <w:rsid w:val="00210370"/>
    <w:rsid w:val="002123F7"/>
    <w:rsid w:val="00212448"/>
    <w:rsid w:val="00213148"/>
    <w:rsid w:val="00213F6B"/>
    <w:rsid w:val="0021584C"/>
    <w:rsid w:val="0022058B"/>
    <w:rsid w:val="002263EE"/>
    <w:rsid w:val="00227C86"/>
    <w:rsid w:val="00231071"/>
    <w:rsid w:val="00232E5C"/>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3BF6"/>
    <w:rsid w:val="002740C3"/>
    <w:rsid w:val="00274137"/>
    <w:rsid w:val="002815E1"/>
    <w:rsid w:val="00282BD8"/>
    <w:rsid w:val="00282ED9"/>
    <w:rsid w:val="0028372E"/>
    <w:rsid w:val="00283B22"/>
    <w:rsid w:val="002841A1"/>
    <w:rsid w:val="00284B4C"/>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302A"/>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2F7D7E"/>
    <w:rsid w:val="0030641E"/>
    <w:rsid w:val="0030734D"/>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5AE6"/>
    <w:rsid w:val="003A6D64"/>
    <w:rsid w:val="003A7AAD"/>
    <w:rsid w:val="003B123C"/>
    <w:rsid w:val="003B1B4D"/>
    <w:rsid w:val="003B29DC"/>
    <w:rsid w:val="003B46B9"/>
    <w:rsid w:val="003B4778"/>
    <w:rsid w:val="003B5F2F"/>
    <w:rsid w:val="003C6AD8"/>
    <w:rsid w:val="003D2DEE"/>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2D40"/>
    <w:rsid w:val="00423F31"/>
    <w:rsid w:val="00425F99"/>
    <w:rsid w:val="0042766C"/>
    <w:rsid w:val="00427A7C"/>
    <w:rsid w:val="0043127E"/>
    <w:rsid w:val="00431A7C"/>
    <w:rsid w:val="00433C99"/>
    <w:rsid w:val="00436543"/>
    <w:rsid w:val="0044077E"/>
    <w:rsid w:val="004444F7"/>
    <w:rsid w:val="004454CB"/>
    <w:rsid w:val="00446566"/>
    <w:rsid w:val="00446B90"/>
    <w:rsid w:val="00447496"/>
    <w:rsid w:val="00451C57"/>
    <w:rsid w:val="00452E60"/>
    <w:rsid w:val="0045496A"/>
    <w:rsid w:val="004549C5"/>
    <w:rsid w:val="00454CB3"/>
    <w:rsid w:val="004551F0"/>
    <w:rsid w:val="00456820"/>
    <w:rsid w:val="0045691A"/>
    <w:rsid w:val="00456A3B"/>
    <w:rsid w:val="00456C18"/>
    <w:rsid w:val="00456F91"/>
    <w:rsid w:val="00461ACA"/>
    <w:rsid w:val="0046213B"/>
    <w:rsid w:val="00462217"/>
    <w:rsid w:val="0046238E"/>
    <w:rsid w:val="00463362"/>
    <w:rsid w:val="0046484A"/>
    <w:rsid w:val="00464DB0"/>
    <w:rsid w:val="00466645"/>
    <w:rsid w:val="00466CC8"/>
    <w:rsid w:val="00472290"/>
    <w:rsid w:val="0047296C"/>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0C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1486"/>
    <w:rsid w:val="004C20CA"/>
    <w:rsid w:val="004C4B55"/>
    <w:rsid w:val="004C5B62"/>
    <w:rsid w:val="004C715B"/>
    <w:rsid w:val="004C74A3"/>
    <w:rsid w:val="004D12C0"/>
    <w:rsid w:val="004D13F6"/>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4BFF"/>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85E"/>
    <w:rsid w:val="00581CBE"/>
    <w:rsid w:val="0058676E"/>
    <w:rsid w:val="00590CE8"/>
    <w:rsid w:val="005911DD"/>
    <w:rsid w:val="00593F0A"/>
    <w:rsid w:val="00595410"/>
    <w:rsid w:val="00595566"/>
    <w:rsid w:val="00595F0A"/>
    <w:rsid w:val="005A11E9"/>
    <w:rsid w:val="005A3CC0"/>
    <w:rsid w:val="005A4BBF"/>
    <w:rsid w:val="005A6152"/>
    <w:rsid w:val="005B0B14"/>
    <w:rsid w:val="005B1997"/>
    <w:rsid w:val="005B1FDA"/>
    <w:rsid w:val="005B4474"/>
    <w:rsid w:val="005C0FF6"/>
    <w:rsid w:val="005C1834"/>
    <w:rsid w:val="005C274E"/>
    <w:rsid w:val="005C4DE4"/>
    <w:rsid w:val="005C54A3"/>
    <w:rsid w:val="005C6210"/>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544A"/>
    <w:rsid w:val="00616FDC"/>
    <w:rsid w:val="00622F11"/>
    <w:rsid w:val="0062307E"/>
    <w:rsid w:val="00623CBC"/>
    <w:rsid w:val="00626301"/>
    <w:rsid w:val="00626C24"/>
    <w:rsid w:val="00627FC5"/>
    <w:rsid w:val="0063220E"/>
    <w:rsid w:val="006346CE"/>
    <w:rsid w:val="00636757"/>
    <w:rsid w:val="00636934"/>
    <w:rsid w:val="00640843"/>
    <w:rsid w:val="00640A87"/>
    <w:rsid w:val="00640FE8"/>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67B0"/>
    <w:rsid w:val="00677A07"/>
    <w:rsid w:val="00677FB0"/>
    <w:rsid w:val="00682157"/>
    <w:rsid w:val="00682898"/>
    <w:rsid w:val="00684228"/>
    <w:rsid w:val="006900EB"/>
    <w:rsid w:val="00694D6C"/>
    <w:rsid w:val="00697079"/>
    <w:rsid w:val="006974CD"/>
    <w:rsid w:val="006979E8"/>
    <w:rsid w:val="00697CAE"/>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0CD"/>
    <w:rsid w:val="007373CF"/>
    <w:rsid w:val="007402A9"/>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793"/>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5C9B"/>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399C"/>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6E45"/>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1432"/>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22"/>
    <w:rsid w:val="00A13EBF"/>
    <w:rsid w:val="00A14058"/>
    <w:rsid w:val="00A15BE1"/>
    <w:rsid w:val="00A176D3"/>
    <w:rsid w:val="00A20C85"/>
    <w:rsid w:val="00A20ED2"/>
    <w:rsid w:val="00A22B6A"/>
    <w:rsid w:val="00A22D37"/>
    <w:rsid w:val="00A237C8"/>
    <w:rsid w:val="00A25A9A"/>
    <w:rsid w:val="00A2657D"/>
    <w:rsid w:val="00A27A5E"/>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133E"/>
    <w:rsid w:val="00AC31CE"/>
    <w:rsid w:val="00AC343B"/>
    <w:rsid w:val="00AC6095"/>
    <w:rsid w:val="00AC7B90"/>
    <w:rsid w:val="00AD2873"/>
    <w:rsid w:val="00AD29DF"/>
    <w:rsid w:val="00AD7CE6"/>
    <w:rsid w:val="00AD7FAD"/>
    <w:rsid w:val="00AE1639"/>
    <w:rsid w:val="00AE1905"/>
    <w:rsid w:val="00AE1EDB"/>
    <w:rsid w:val="00AE2519"/>
    <w:rsid w:val="00AE2EC9"/>
    <w:rsid w:val="00AE319C"/>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153F"/>
    <w:rsid w:val="00B42B71"/>
    <w:rsid w:val="00B4353B"/>
    <w:rsid w:val="00B4371D"/>
    <w:rsid w:val="00B4789B"/>
    <w:rsid w:val="00B5050F"/>
    <w:rsid w:val="00B51F90"/>
    <w:rsid w:val="00B603B1"/>
    <w:rsid w:val="00B60C43"/>
    <w:rsid w:val="00B61018"/>
    <w:rsid w:val="00B63385"/>
    <w:rsid w:val="00B65076"/>
    <w:rsid w:val="00B65221"/>
    <w:rsid w:val="00B66194"/>
    <w:rsid w:val="00B661FF"/>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2DA"/>
    <w:rsid w:val="00C04EAB"/>
    <w:rsid w:val="00C06615"/>
    <w:rsid w:val="00C072D7"/>
    <w:rsid w:val="00C102B8"/>
    <w:rsid w:val="00C12141"/>
    <w:rsid w:val="00C146AD"/>
    <w:rsid w:val="00C15172"/>
    <w:rsid w:val="00C17FAF"/>
    <w:rsid w:val="00C2143F"/>
    <w:rsid w:val="00C2146D"/>
    <w:rsid w:val="00C21CF7"/>
    <w:rsid w:val="00C233F9"/>
    <w:rsid w:val="00C23A0D"/>
    <w:rsid w:val="00C248B9"/>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77C91"/>
    <w:rsid w:val="00C80D13"/>
    <w:rsid w:val="00C82721"/>
    <w:rsid w:val="00C848B6"/>
    <w:rsid w:val="00C86098"/>
    <w:rsid w:val="00C87F56"/>
    <w:rsid w:val="00C909A5"/>
    <w:rsid w:val="00C94516"/>
    <w:rsid w:val="00C947D6"/>
    <w:rsid w:val="00C9571B"/>
    <w:rsid w:val="00C96592"/>
    <w:rsid w:val="00C96FA4"/>
    <w:rsid w:val="00CA01DC"/>
    <w:rsid w:val="00CA0B54"/>
    <w:rsid w:val="00CA0FB6"/>
    <w:rsid w:val="00CA0FEC"/>
    <w:rsid w:val="00CA3CBA"/>
    <w:rsid w:val="00CA4E48"/>
    <w:rsid w:val="00CA7048"/>
    <w:rsid w:val="00CA77B1"/>
    <w:rsid w:val="00CB11C8"/>
    <w:rsid w:val="00CB48D1"/>
    <w:rsid w:val="00CC01BE"/>
    <w:rsid w:val="00CC0C0C"/>
    <w:rsid w:val="00CC1BDB"/>
    <w:rsid w:val="00CC359E"/>
    <w:rsid w:val="00CC4B4F"/>
    <w:rsid w:val="00CC51D8"/>
    <w:rsid w:val="00CC61DD"/>
    <w:rsid w:val="00CC68F4"/>
    <w:rsid w:val="00CC6C1B"/>
    <w:rsid w:val="00CD1036"/>
    <w:rsid w:val="00CD170B"/>
    <w:rsid w:val="00CD2D96"/>
    <w:rsid w:val="00CD55B4"/>
    <w:rsid w:val="00CE03DB"/>
    <w:rsid w:val="00CE0A1A"/>
    <w:rsid w:val="00CE1C96"/>
    <w:rsid w:val="00CE7287"/>
    <w:rsid w:val="00CF04D8"/>
    <w:rsid w:val="00CF2639"/>
    <w:rsid w:val="00CF2D85"/>
    <w:rsid w:val="00CF3272"/>
    <w:rsid w:val="00CF5201"/>
    <w:rsid w:val="00D0155A"/>
    <w:rsid w:val="00D01C93"/>
    <w:rsid w:val="00D01F99"/>
    <w:rsid w:val="00D04917"/>
    <w:rsid w:val="00D04DCC"/>
    <w:rsid w:val="00D04E5C"/>
    <w:rsid w:val="00D059BD"/>
    <w:rsid w:val="00D07A4F"/>
    <w:rsid w:val="00D11063"/>
    <w:rsid w:val="00D13566"/>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9DB"/>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76E8F"/>
    <w:rsid w:val="00D7790C"/>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05F6"/>
    <w:rsid w:val="00E312C7"/>
    <w:rsid w:val="00E312E8"/>
    <w:rsid w:val="00E34399"/>
    <w:rsid w:val="00E37AB0"/>
    <w:rsid w:val="00E37F55"/>
    <w:rsid w:val="00E40114"/>
    <w:rsid w:val="00E401C9"/>
    <w:rsid w:val="00E41AD6"/>
    <w:rsid w:val="00E42500"/>
    <w:rsid w:val="00E4481B"/>
    <w:rsid w:val="00E45FC5"/>
    <w:rsid w:val="00E4670A"/>
    <w:rsid w:val="00E54EB1"/>
    <w:rsid w:val="00E60B06"/>
    <w:rsid w:val="00E61CD9"/>
    <w:rsid w:val="00E62EBA"/>
    <w:rsid w:val="00E63629"/>
    <w:rsid w:val="00E63CB9"/>
    <w:rsid w:val="00E640AD"/>
    <w:rsid w:val="00E656EA"/>
    <w:rsid w:val="00E6625F"/>
    <w:rsid w:val="00E67663"/>
    <w:rsid w:val="00E70377"/>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C744E"/>
    <w:rsid w:val="00ED3AC7"/>
    <w:rsid w:val="00ED53E4"/>
    <w:rsid w:val="00ED58C7"/>
    <w:rsid w:val="00EE04E6"/>
    <w:rsid w:val="00EE111C"/>
    <w:rsid w:val="00EE1FAB"/>
    <w:rsid w:val="00EE2232"/>
    <w:rsid w:val="00EE39DE"/>
    <w:rsid w:val="00EE4BB2"/>
    <w:rsid w:val="00EE4DA1"/>
    <w:rsid w:val="00EF1898"/>
    <w:rsid w:val="00EF1D45"/>
    <w:rsid w:val="00EF3ABB"/>
    <w:rsid w:val="00EF4E7D"/>
    <w:rsid w:val="00EF6C40"/>
    <w:rsid w:val="00EF6E6F"/>
    <w:rsid w:val="00EF7E8C"/>
    <w:rsid w:val="00F005A6"/>
    <w:rsid w:val="00F02441"/>
    <w:rsid w:val="00F02EF2"/>
    <w:rsid w:val="00F04298"/>
    <w:rsid w:val="00F065E4"/>
    <w:rsid w:val="00F07641"/>
    <w:rsid w:val="00F10019"/>
    <w:rsid w:val="00F10341"/>
    <w:rsid w:val="00F109FC"/>
    <w:rsid w:val="00F152F5"/>
    <w:rsid w:val="00F154F5"/>
    <w:rsid w:val="00F176F3"/>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0088"/>
    <w:rsid w:val="00F41CD4"/>
    <w:rsid w:val="00F4291C"/>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1F8"/>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8BB"/>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4EC9-D7CF-469E-831C-641576EB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194</TotalTime>
  <Pages>13</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70</cp:revision>
  <cp:lastPrinted>2018-08-29T10:19:00Z</cp:lastPrinted>
  <dcterms:created xsi:type="dcterms:W3CDTF">2018-08-30T09:55:00Z</dcterms:created>
  <dcterms:modified xsi:type="dcterms:W3CDTF">2020-07-22T02:30:00Z</dcterms:modified>
  <cp:category>Договор</cp:category>
</cp:coreProperties>
</file>