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36" w:rsidRDefault="00133936" w:rsidP="00952636">
      <w:pPr>
        <w:framePr w:h="0" w:hSpace="141" w:wrap="around" w:vAnchor="text" w:hAnchor="page" w:x="860" w:y="-131"/>
        <w:jc w:val="center"/>
        <w:rPr>
          <w:rFonts w:ascii="Arial" w:hAnsi="Arial"/>
          <w:b/>
          <w:sz w:val="24"/>
        </w:rPr>
      </w:pPr>
      <w:r>
        <w:rPr>
          <w:rFonts w:ascii="Arial" w:hAnsi="Arial"/>
          <w:b/>
          <w:noProof/>
          <w:sz w:val="24"/>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E90E72" w:rsidRDefault="00E90E72" w:rsidP="00E90E72">
      <w:pPr>
        <w:jc w:val="center"/>
        <w:rPr>
          <w:rFonts w:eastAsia="SimSun"/>
          <w:b/>
          <w:sz w:val="36"/>
        </w:rPr>
      </w:pPr>
      <w:r>
        <w:rPr>
          <w:rFonts w:eastAsia="SimSun"/>
          <w:b/>
          <w:sz w:val="36"/>
        </w:rPr>
        <w:t>Общество  с  ограниченной  ответственностью</w:t>
      </w:r>
    </w:p>
    <w:p w:rsidR="00E90E72" w:rsidRDefault="00E90E72" w:rsidP="00E90E72">
      <w:pPr>
        <w:jc w:val="center"/>
        <w:rPr>
          <w:rFonts w:eastAsia="SimSun"/>
          <w:b/>
          <w:sz w:val="40"/>
        </w:rPr>
      </w:pPr>
      <w:r>
        <w:rPr>
          <w:rFonts w:eastAsia="SimSun"/>
          <w:b/>
          <w:sz w:val="36"/>
        </w:rPr>
        <w:t xml:space="preserve"> «</w:t>
      </w:r>
      <w:r>
        <w:rPr>
          <w:rFonts w:eastAsia="SimSun"/>
          <w:b/>
          <w:sz w:val="40"/>
        </w:rPr>
        <w:t>СИБИРСКОЕ  СТЕКЛО»</w:t>
      </w:r>
    </w:p>
    <w:p w:rsidR="00952636" w:rsidRDefault="00952636" w:rsidP="00952636"/>
    <w:p w:rsidR="00952636" w:rsidRDefault="00DD2834" w:rsidP="00952636">
      <w:r>
        <w:rPr>
          <w:noProof/>
        </w:rPr>
        <w:pict>
          <v:line id="_x0000_s1027" style="position:absolute;z-index:251658240" from="0,9.15pt" to="504.15pt,9.2pt" o:allowincell="f" strokeweight="1pt">
            <v:stroke startarrowwidth="narrow" endarrowwidth="narrow"/>
          </v:line>
        </w:pict>
      </w:r>
      <w:r>
        <w:rPr>
          <w:noProof/>
        </w:rPr>
        <w:pict>
          <v:line id="_x0000_s1026" style="position:absolute;z-index:251657216" from="0,2.05pt" to="504.15pt,2.1pt" o:allowincell="f" strokeweight="4pt">
            <v:stroke startarrowwidth="narrow" endarrowwidth="narrow"/>
          </v:line>
        </w:pict>
      </w:r>
    </w:p>
    <w:p w:rsidR="00952636" w:rsidRDefault="00952636" w:rsidP="00952636">
      <w:pPr>
        <w:framePr w:w="2515" w:h="849" w:hSpace="141" w:wrap="around" w:vAnchor="text" w:hAnchor="page" w:x="860" w:y="111"/>
        <w:rPr>
          <w:rFonts w:ascii="Arial" w:hAnsi="Arial"/>
          <w:b/>
        </w:rPr>
      </w:pPr>
      <w:r>
        <w:rPr>
          <w:rFonts w:ascii="Arial" w:hAnsi="Arial"/>
          <w:b/>
        </w:rPr>
        <w:t>РОССИЯ</w:t>
      </w:r>
    </w:p>
    <w:p w:rsidR="00952636" w:rsidRDefault="00952636" w:rsidP="00952636">
      <w:pPr>
        <w:framePr w:w="2515" w:h="849" w:hSpace="141" w:wrap="around" w:vAnchor="text" w:hAnchor="page" w:x="860" w:y="111"/>
        <w:rPr>
          <w:rFonts w:ascii="Arial" w:hAnsi="Arial"/>
          <w:b/>
        </w:rPr>
      </w:pPr>
      <w:r>
        <w:rPr>
          <w:rFonts w:ascii="Arial" w:hAnsi="Arial"/>
          <w:b/>
        </w:rPr>
        <w:t>630047</w:t>
      </w:r>
    </w:p>
    <w:p w:rsidR="00952636" w:rsidRDefault="00952636" w:rsidP="00952636">
      <w:pPr>
        <w:framePr w:w="2515" w:h="849" w:hSpace="141" w:wrap="around" w:vAnchor="text" w:hAnchor="page" w:x="860" w:y="111"/>
        <w:rPr>
          <w:rFonts w:ascii="Arial" w:hAnsi="Arial"/>
          <w:b/>
        </w:rPr>
      </w:pPr>
      <w:r>
        <w:rPr>
          <w:rFonts w:ascii="Arial" w:hAnsi="Arial"/>
          <w:b/>
        </w:rPr>
        <w:t>НОВОСИБИРСК</w:t>
      </w:r>
    </w:p>
    <w:p w:rsidR="00952636" w:rsidRPr="002E740F" w:rsidRDefault="00952636" w:rsidP="00952636">
      <w:pPr>
        <w:framePr w:w="2872" w:h="1133" w:hSpace="141" w:wrap="around" w:vAnchor="text" w:hAnchor="page" w:x="8536" w:y="1"/>
        <w:rPr>
          <w:rFonts w:ascii="Arial" w:hAnsi="Arial"/>
          <w:b/>
        </w:rPr>
      </w:pPr>
      <w:r w:rsidRPr="00C631CA">
        <w:rPr>
          <w:rFonts w:ascii="Arial" w:hAnsi="Arial"/>
          <w:b/>
        </w:rPr>
        <w:t xml:space="preserve">ул.  </w:t>
      </w:r>
      <w:r>
        <w:rPr>
          <w:rFonts w:ascii="Arial" w:hAnsi="Arial"/>
          <w:b/>
        </w:rPr>
        <w:t>Даргомыжского</w:t>
      </w:r>
      <w:r w:rsidRPr="002E740F">
        <w:rPr>
          <w:rFonts w:ascii="Arial" w:hAnsi="Arial"/>
          <w:b/>
        </w:rPr>
        <w:t xml:space="preserve"> 8-</w:t>
      </w:r>
      <w:r>
        <w:rPr>
          <w:rFonts w:ascii="Arial" w:hAnsi="Arial"/>
          <w:b/>
        </w:rPr>
        <w:t>а</w:t>
      </w:r>
    </w:p>
    <w:p w:rsidR="00952636" w:rsidRPr="002E740F" w:rsidRDefault="00952636" w:rsidP="00952636">
      <w:pPr>
        <w:framePr w:w="2872" w:h="1133" w:hSpace="141" w:wrap="around" w:vAnchor="text" w:hAnchor="page" w:x="8536" w:y="1"/>
        <w:rPr>
          <w:rFonts w:ascii="Arial" w:hAnsi="Arial"/>
          <w:b/>
        </w:rPr>
      </w:pPr>
      <w:r>
        <w:rPr>
          <w:rFonts w:ascii="Arial" w:hAnsi="Arial"/>
          <w:b/>
        </w:rPr>
        <w:t>телефон</w:t>
      </w:r>
      <w:r w:rsidRPr="002E740F">
        <w:rPr>
          <w:rFonts w:ascii="Arial" w:hAnsi="Arial"/>
          <w:b/>
        </w:rPr>
        <w:t xml:space="preserve"> (383) 363-37-70</w:t>
      </w:r>
    </w:p>
    <w:p w:rsidR="00952636" w:rsidRPr="00A54FFB" w:rsidRDefault="00952636" w:rsidP="00952636">
      <w:pPr>
        <w:framePr w:w="2872" w:h="1133" w:hSpace="141" w:wrap="around" w:vAnchor="text" w:hAnchor="page" w:x="8536" w:y="1"/>
        <w:rPr>
          <w:rFonts w:ascii="Arial" w:hAnsi="Arial"/>
          <w:b/>
          <w:lang w:val="en-US"/>
        </w:rPr>
      </w:pPr>
      <w:r>
        <w:rPr>
          <w:rFonts w:ascii="Arial" w:hAnsi="Arial"/>
          <w:b/>
        </w:rPr>
        <w:t>факс</w:t>
      </w:r>
      <w:r w:rsidRPr="00A54FFB">
        <w:rPr>
          <w:rFonts w:ascii="Arial" w:hAnsi="Arial"/>
          <w:b/>
          <w:lang w:val="en-US"/>
        </w:rPr>
        <w:t xml:space="preserve">        (383) 363-37-60</w:t>
      </w:r>
    </w:p>
    <w:p w:rsidR="00952636" w:rsidRPr="00A54FFB" w:rsidRDefault="00952636" w:rsidP="00952636">
      <w:pPr>
        <w:framePr w:w="2872" w:h="1133" w:hSpace="141" w:wrap="around" w:vAnchor="text" w:hAnchor="page" w:x="8536" w:y="1"/>
        <w:rPr>
          <w:rFonts w:ascii="Arial" w:hAnsi="Arial"/>
          <w:b/>
          <w:lang w:val="en-US"/>
        </w:rPr>
      </w:pPr>
      <w:r w:rsidRPr="00A54FFB">
        <w:rPr>
          <w:rFonts w:ascii="Arial" w:hAnsi="Arial"/>
          <w:b/>
          <w:lang w:val="en-US"/>
        </w:rPr>
        <w:tab/>
        <w:t xml:space="preserve">    (383) 363-37-68</w:t>
      </w:r>
    </w:p>
    <w:p w:rsidR="00952636" w:rsidRPr="00A54FFB" w:rsidRDefault="00952636" w:rsidP="00952636">
      <w:pPr>
        <w:rPr>
          <w:lang w:val="en-US"/>
        </w:rPr>
      </w:pPr>
    </w:p>
    <w:p w:rsidR="00952636" w:rsidRPr="00A54FFB" w:rsidRDefault="00952636" w:rsidP="00952636">
      <w:pPr>
        <w:rPr>
          <w:lang w:val="en-US"/>
        </w:rPr>
      </w:pPr>
    </w:p>
    <w:p w:rsidR="00952636" w:rsidRPr="00A54FFB" w:rsidRDefault="00952636" w:rsidP="00952636">
      <w:pPr>
        <w:rPr>
          <w:lang w:val="en-US"/>
        </w:rPr>
      </w:pPr>
    </w:p>
    <w:p w:rsidR="00952636" w:rsidRPr="00A54FFB" w:rsidRDefault="00952636" w:rsidP="00952636">
      <w:pPr>
        <w:rPr>
          <w:lang w:val="en-US"/>
        </w:rPr>
      </w:pPr>
    </w:p>
    <w:p w:rsidR="00952636" w:rsidRPr="00A54FFB" w:rsidRDefault="00952636" w:rsidP="00952636">
      <w:pPr>
        <w:rPr>
          <w:lang w:val="en-US"/>
        </w:rPr>
      </w:pPr>
    </w:p>
    <w:p w:rsidR="00571C43" w:rsidRPr="00A54FFB" w:rsidRDefault="00EF3509" w:rsidP="00571C43">
      <w:pPr>
        <w:rPr>
          <w:rFonts w:ascii="Arial" w:hAnsi="Arial"/>
          <w:lang w:val="en-US"/>
        </w:rPr>
      </w:pPr>
      <w:r w:rsidRPr="00A54FFB">
        <w:rPr>
          <w:rFonts w:ascii="Arial" w:hAnsi="Arial"/>
          <w:lang w:val="en-US"/>
        </w:rPr>
        <w:t>№ ________</w:t>
      </w:r>
      <w:proofErr w:type="gramStart"/>
      <w:r>
        <w:rPr>
          <w:rFonts w:ascii="Arial" w:hAnsi="Arial"/>
        </w:rPr>
        <w:t>от</w:t>
      </w:r>
      <w:r w:rsidR="00F93821" w:rsidRPr="00A54FFB">
        <w:rPr>
          <w:rFonts w:ascii="Arial" w:hAnsi="Arial"/>
          <w:lang w:val="en-US"/>
        </w:rPr>
        <w:t xml:space="preserve"> </w:t>
      </w:r>
      <w:r w:rsidR="00393DC6" w:rsidRPr="00A54FFB">
        <w:rPr>
          <w:rFonts w:ascii="Arial" w:hAnsi="Arial"/>
          <w:lang w:val="en-US"/>
        </w:rPr>
        <w:t xml:space="preserve"> </w:t>
      </w:r>
      <w:r w:rsidR="002E740F" w:rsidRPr="002E740F">
        <w:rPr>
          <w:rFonts w:ascii="Arial" w:hAnsi="Arial"/>
          <w:lang w:val="en-US"/>
        </w:rPr>
        <w:t>20</w:t>
      </w:r>
      <w:r w:rsidR="00DD6B8B" w:rsidRPr="00A54FFB">
        <w:rPr>
          <w:rFonts w:ascii="Arial" w:hAnsi="Arial"/>
          <w:lang w:val="en-US"/>
        </w:rPr>
        <w:t>.</w:t>
      </w:r>
      <w:r w:rsidR="002E740F">
        <w:rPr>
          <w:rFonts w:ascii="Arial" w:hAnsi="Arial"/>
        </w:rPr>
        <w:t>01</w:t>
      </w:r>
      <w:r w:rsidR="00F93821" w:rsidRPr="00A54FFB">
        <w:rPr>
          <w:rFonts w:ascii="Arial" w:hAnsi="Arial"/>
          <w:lang w:val="en-US"/>
        </w:rPr>
        <w:t>.</w:t>
      </w:r>
      <w:r w:rsidR="002E740F">
        <w:rPr>
          <w:rFonts w:ascii="Arial" w:hAnsi="Arial"/>
          <w:lang w:val="en-US"/>
        </w:rPr>
        <w:t>20</w:t>
      </w:r>
      <w:r w:rsidR="002E740F">
        <w:rPr>
          <w:rFonts w:ascii="Arial" w:hAnsi="Arial"/>
        </w:rPr>
        <w:t>20</w:t>
      </w:r>
      <w:proofErr w:type="gramEnd"/>
      <w:r w:rsidR="00571C43" w:rsidRPr="00A54FFB">
        <w:rPr>
          <w:rFonts w:ascii="Arial" w:hAnsi="Arial"/>
          <w:lang w:val="en-US"/>
        </w:rPr>
        <w:t xml:space="preserve"> </w:t>
      </w:r>
      <w:r w:rsidR="00571C43">
        <w:rPr>
          <w:rFonts w:ascii="Arial" w:hAnsi="Arial"/>
        </w:rPr>
        <w:t>г</w:t>
      </w:r>
      <w:r w:rsidR="00571C43" w:rsidRPr="00A54FFB">
        <w:rPr>
          <w:rFonts w:ascii="Arial" w:hAnsi="Arial"/>
          <w:lang w:val="en-US"/>
        </w:rPr>
        <w:t xml:space="preserve">.                  </w:t>
      </w:r>
    </w:p>
    <w:p w:rsidR="00571C43" w:rsidRPr="00A54FFB" w:rsidRDefault="00571C43" w:rsidP="00571C43">
      <w:pPr>
        <w:rPr>
          <w:rFonts w:ascii="Arial" w:hAnsi="Arial"/>
          <w:lang w:val="en-US"/>
        </w:rPr>
      </w:pPr>
    </w:p>
    <w:p w:rsidR="00A54FFB" w:rsidRPr="003406FC" w:rsidRDefault="00A54FFB" w:rsidP="00A54FFB">
      <w:pPr>
        <w:ind w:left="6804"/>
        <w:rPr>
          <w:sz w:val="24"/>
          <w:szCs w:val="24"/>
          <w:lang w:val="en-US"/>
        </w:rPr>
      </w:pPr>
      <w:r>
        <w:rPr>
          <w:sz w:val="24"/>
          <w:szCs w:val="24"/>
          <w:lang w:val="en-US"/>
        </w:rPr>
        <w:t xml:space="preserve">To </w:t>
      </w:r>
      <w:r w:rsidRPr="003406FC">
        <w:rPr>
          <w:sz w:val="24"/>
          <w:szCs w:val="24"/>
          <w:lang w:val="en-US"/>
        </w:rPr>
        <w:t>Head of enterprise</w:t>
      </w:r>
    </w:p>
    <w:p w:rsidR="00A54FFB" w:rsidRPr="003406FC" w:rsidRDefault="00A54FFB" w:rsidP="00A54FFB">
      <w:pPr>
        <w:ind w:right="-432"/>
        <w:rPr>
          <w:sz w:val="28"/>
          <w:szCs w:val="28"/>
          <w:lang w:val="en-US"/>
        </w:rPr>
      </w:pPr>
    </w:p>
    <w:p w:rsidR="00A54FFB" w:rsidRPr="003406FC" w:rsidRDefault="00A54FFB" w:rsidP="00A54FFB">
      <w:pPr>
        <w:ind w:right="-432"/>
        <w:jc w:val="center"/>
        <w:rPr>
          <w:sz w:val="28"/>
          <w:szCs w:val="28"/>
          <w:lang w:val="en-US"/>
        </w:rPr>
      </w:pPr>
    </w:p>
    <w:p w:rsidR="00A54FFB" w:rsidRPr="003406FC" w:rsidRDefault="00A54FFB" w:rsidP="00A54FFB">
      <w:pPr>
        <w:ind w:right="-432"/>
        <w:jc w:val="center"/>
        <w:rPr>
          <w:sz w:val="24"/>
          <w:szCs w:val="24"/>
          <w:lang w:val="en-US"/>
        </w:rPr>
      </w:pPr>
      <w:r w:rsidRPr="003406FC">
        <w:rPr>
          <w:sz w:val="24"/>
          <w:szCs w:val="24"/>
          <w:lang w:val="en-US"/>
        </w:rPr>
        <w:t>Dear partner</w:t>
      </w:r>
      <w:r>
        <w:rPr>
          <w:sz w:val="24"/>
          <w:szCs w:val="24"/>
          <w:lang w:val="en-US"/>
        </w:rPr>
        <w:t>s</w:t>
      </w:r>
      <w:r w:rsidRPr="003406FC">
        <w:rPr>
          <w:sz w:val="24"/>
          <w:szCs w:val="24"/>
          <w:lang w:val="en-US"/>
        </w:rPr>
        <w:t>!</w:t>
      </w:r>
    </w:p>
    <w:p w:rsidR="00A54FFB" w:rsidRPr="003406FC" w:rsidRDefault="00A54FFB" w:rsidP="00A54FFB">
      <w:pPr>
        <w:ind w:right="-432"/>
        <w:jc w:val="center"/>
        <w:rPr>
          <w:sz w:val="24"/>
          <w:szCs w:val="24"/>
          <w:lang w:val="en-US"/>
        </w:rPr>
      </w:pPr>
    </w:p>
    <w:p w:rsidR="00A54FFB" w:rsidRPr="003406FC" w:rsidRDefault="00A54FFB" w:rsidP="00A54FFB">
      <w:pPr>
        <w:spacing w:line="360" w:lineRule="auto"/>
        <w:ind w:firstLine="709"/>
        <w:jc w:val="both"/>
        <w:rPr>
          <w:sz w:val="24"/>
          <w:szCs w:val="24"/>
          <w:lang w:val="en-US"/>
        </w:rPr>
      </w:pPr>
      <w:r>
        <w:rPr>
          <w:sz w:val="24"/>
          <w:szCs w:val="24"/>
          <w:lang w:val="en-US"/>
        </w:rPr>
        <w:t>OOO</w:t>
      </w:r>
      <w:r w:rsidRPr="003406FC">
        <w:rPr>
          <w:sz w:val="24"/>
          <w:szCs w:val="24"/>
          <w:lang w:val="en-US"/>
        </w:rPr>
        <w:t xml:space="preserve"> «</w:t>
      </w:r>
      <w:proofErr w:type="spellStart"/>
      <w:r>
        <w:rPr>
          <w:sz w:val="24"/>
          <w:szCs w:val="24"/>
          <w:lang w:val="en-US"/>
        </w:rPr>
        <w:t>Sibsteklo</w:t>
      </w:r>
      <w:proofErr w:type="spellEnd"/>
      <w:r w:rsidRPr="003406FC">
        <w:rPr>
          <w:sz w:val="24"/>
          <w:szCs w:val="24"/>
          <w:lang w:val="en-US"/>
        </w:rPr>
        <w:t>» in the person Of the Chairman of the procurement Commiss</w:t>
      </w:r>
      <w:r>
        <w:rPr>
          <w:sz w:val="24"/>
          <w:szCs w:val="24"/>
          <w:lang w:val="en-US"/>
        </w:rPr>
        <w:t xml:space="preserve">ion </w:t>
      </w:r>
      <w:proofErr w:type="spellStart"/>
      <w:r>
        <w:rPr>
          <w:sz w:val="24"/>
          <w:szCs w:val="24"/>
          <w:lang w:val="en-US"/>
        </w:rPr>
        <w:t>Kuvshinov</w:t>
      </w:r>
      <w:proofErr w:type="spellEnd"/>
      <w:r>
        <w:rPr>
          <w:sz w:val="24"/>
          <w:szCs w:val="24"/>
          <w:lang w:val="en-US"/>
        </w:rPr>
        <w:t xml:space="preserve"> </w:t>
      </w:r>
      <w:proofErr w:type="spellStart"/>
      <w:r>
        <w:rPr>
          <w:sz w:val="24"/>
          <w:szCs w:val="24"/>
          <w:lang w:val="en-US"/>
        </w:rPr>
        <w:t>Dmitriy</w:t>
      </w:r>
      <w:proofErr w:type="spellEnd"/>
      <w:r>
        <w:rPr>
          <w:sz w:val="24"/>
          <w:szCs w:val="24"/>
          <w:lang w:val="en-US"/>
        </w:rPr>
        <w:t xml:space="preserve"> </w:t>
      </w:r>
      <w:proofErr w:type="spellStart"/>
      <w:r>
        <w:rPr>
          <w:sz w:val="24"/>
          <w:szCs w:val="24"/>
          <w:lang w:val="en-US"/>
        </w:rPr>
        <w:t>Sergeevich</w:t>
      </w:r>
      <w:proofErr w:type="spellEnd"/>
      <w:r w:rsidRPr="003406FC">
        <w:rPr>
          <w:sz w:val="24"/>
          <w:szCs w:val="24"/>
          <w:lang w:val="en-US"/>
        </w:rPr>
        <w:t xml:space="preserve">, as the organizer, invites </w:t>
      </w:r>
      <w:proofErr w:type="gramStart"/>
      <w:r w:rsidRPr="003406FC">
        <w:rPr>
          <w:sz w:val="24"/>
          <w:szCs w:val="24"/>
          <w:lang w:val="en-US"/>
        </w:rPr>
        <w:t>You</w:t>
      </w:r>
      <w:proofErr w:type="gramEnd"/>
      <w:r w:rsidRPr="003406FC">
        <w:rPr>
          <w:sz w:val="24"/>
          <w:szCs w:val="24"/>
          <w:lang w:val="en-US"/>
        </w:rPr>
        <w:t xml:space="preserve"> to take part in the tender procedures for </w:t>
      </w:r>
      <w:r w:rsidRPr="00821A3A">
        <w:rPr>
          <w:b/>
          <w:sz w:val="24"/>
          <w:szCs w:val="24"/>
          <w:lang w:val="en-US"/>
        </w:rPr>
        <w:t>studio study (modeling) of designed glass melting furnace</w:t>
      </w:r>
      <w:r w:rsidRPr="003406FC">
        <w:rPr>
          <w:sz w:val="24"/>
          <w:szCs w:val="24"/>
          <w:lang w:val="en-US"/>
        </w:rPr>
        <w:t xml:space="preserve"> </w:t>
      </w:r>
      <w:r>
        <w:rPr>
          <w:sz w:val="24"/>
          <w:szCs w:val="24"/>
          <w:lang w:val="en-US"/>
        </w:rPr>
        <w:t>for</w:t>
      </w:r>
      <w:r w:rsidRPr="003406FC">
        <w:rPr>
          <w:sz w:val="24"/>
          <w:szCs w:val="24"/>
          <w:lang w:val="en-US"/>
        </w:rPr>
        <w:t xml:space="preserve"> </w:t>
      </w:r>
      <w:r>
        <w:rPr>
          <w:sz w:val="24"/>
          <w:szCs w:val="24"/>
          <w:lang w:val="en-US"/>
        </w:rPr>
        <w:t>OO</w:t>
      </w:r>
      <w:r>
        <w:rPr>
          <w:sz w:val="24"/>
          <w:szCs w:val="24"/>
        </w:rPr>
        <w:t>О</w:t>
      </w:r>
      <w:r w:rsidRPr="003406FC">
        <w:rPr>
          <w:sz w:val="24"/>
          <w:szCs w:val="24"/>
          <w:lang w:val="en-US"/>
        </w:rPr>
        <w:t xml:space="preserve"> «</w:t>
      </w:r>
      <w:proofErr w:type="spellStart"/>
      <w:r>
        <w:rPr>
          <w:sz w:val="24"/>
          <w:szCs w:val="24"/>
          <w:lang w:val="en-US"/>
        </w:rPr>
        <w:t>Sibsteklo</w:t>
      </w:r>
      <w:proofErr w:type="spellEnd"/>
      <w:r w:rsidRPr="003406FC">
        <w:rPr>
          <w:sz w:val="24"/>
          <w:szCs w:val="24"/>
          <w:lang w:val="en-US"/>
        </w:rPr>
        <w:t>».</w:t>
      </w:r>
    </w:p>
    <w:p w:rsidR="00A54FFB" w:rsidRPr="003406FC" w:rsidRDefault="00A54FFB" w:rsidP="00A54FFB">
      <w:pPr>
        <w:spacing w:line="360" w:lineRule="auto"/>
        <w:jc w:val="both"/>
        <w:rPr>
          <w:sz w:val="24"/>
          <w:szCs w:val="24"/>
          <w:lang w:val="en-US"/>
        </w:rPr>
      </w:pPr>
      <w:r>
        <w:rPr>
          <w:sz w:val="24"/>
          <w:szCs w:val="24"/>
          <w:lang w:val="en-US"/>
        </w:rPr>
        <w:t>P</w:t>
      </w:r>
      <w:r w:rsidRPr="003406FC">
        <w:rPr>
          <w:sz w:val="24"/>
          <w:szCs w:val="24"/>
          <w:lang w:val="en-US"/>
        </w:rPr>
        <w:t xml:space="preserve">lace of realization: </w:t>
      </w:r>
      <w:r>
        <w:rPr>
          <w:sz w:val="24"/>
          <w:szCs w:val="24"/>
          <w:lang w:val="en-US"/>
        </w:rPr>
        <w:t>Novosibirsk, Russia</w:t>
      </w:r>
    </w:p>
    <w:p w:rsidR="00A54FFB" w:rsidRPr="00FC393D" w:rsidRDefault="00A54FFB" w:rsidP="00A54FFB">
      <w:pPr>
        <w:spacing w:line="360" w:lineRule="auto"/>
        <w:jc w:val="both"/>
        <w:rPr>
          <w:sz w:val="24"/>
          <w:szCs w:val="24"/>
          <w:lang w:val="en-US"/>
        </w:rPr>
      </w:pPr>
      <w:r>
        <w:rPr>
          <w:sz w:val="24"/>
          <w:szCs w:val="24"/>
          <w:lang w:val="en-US"/>
        </w:rPr>
        <w:t>Lot</w:t>
      </w:r>
      <w:r w:rsidRPr="003406FC">
        <w:rPr>
          <w:sz w:val="24"/>
          <w:szCs w:val="24"/>
          <w:lang w:val="en-US"/>
        </w:rPr>
        <w:t xml:space="preserve"> № </w:t>
      </w:r>
      <w:r w:rsidR="00FC393D" w:rsidRPr="00FC393D">
        <w:rPr>
          <w:sz w:val="24"/>
          <w:szCs w:val="24"/>
          <w:lang w:val="en-US"/>
        </w:rPr>
        <w:t>4</w:t>
      </w:r>
    </w:p>
    <w:tbl>
      <w:tblPr>
        <w:tblW w:w="4955" w:type="pct"/>
        <w:jc w:val="center"/>
        <w:tblInd w:w="486" w:type="dxa"/>
        <w:tblCellMar>
          <w:left w:w="28" w:type="dxa"/>
          <w:right w:w="28" w:type="dxa"/>
        </w:tblCellMar>
        <w:tblLook w:val="0000" w:firstRow="0" w:lastRow="0" w:firstColumn="0" w:lastColumn="0" w:noHBand="0" w:noVBand="0"/>
      </w:tblPr>
      <w:tblGrid>
        <w:gridCol w:w="10168"/>
      </w:tblGrid>
      <w:tr w:rsidR="00A54FFB" w:rsidRPr="002E740F" w:rsidTr="005B4B2B">
        <w:trPr>
          <w:trHeight w:val="113"/>
          <w:jc w:val="center"/>
        </w:trPr>
        <w:tc>
          <w:tcPr>
            <w:tcW w:w="6642" w:type="dxa"/>
          </w:tcPr>
          <w:p w:rsidR="00A54FFB" w:rsidRPr="003406FC" w:rsidRDefault="00A54FFB" w:rsidP="005B4B2B">
            <w:pPr>
              <w:overflowPunct/>
              <w:autoSpaceDE/>
              <w:autoSpaceDN/>
              <w:adjustRightInd/>
              <w:textAlignment w:val="auto"/>
              <w:rPr>
                <w:noProof/>
                <w:sz w:val="24"/>
                <w:szCs w:val="24"/>
                <w:lang w:val="en-US"/>
              </w:rPr>
            </w:pPr>
            <w:r w:rsidRPr="003406FC">
              <w:rPr>
                <w:noProof/>
                <w:sz w:val="24"/>
                <w:szCs w:val="24"/>
                <w:lang w:val="en-US"/>
              </w:rPr>
              <w:t xml:space="preserve">Date of the beginning of the collection of commercial offers (offers): </w:t>
            </w:r>
            <w:r w:rsidR="002E740F" w:rsidRPr="008A11BA">
              <w:rPr>
                <w:noProof/>
                <w:sz w:val="24"/>
                <w:szCs w:val="24"/>
                <w:lang w:val="en-US"/>
              </w:rPr>
              <w:t>January</w:t>
            </w:r>
            <w:r w:rsidRPr="00CB73F1">
              <w:rPr>
                <w:noProof/>
                <w:sz w:val="24"/>
                <w:szCs w:val="24"/>
                <w:lang w:val="en-US"/>
              </w:rPr>
              <w:t xml:space="preserve"> </w:t>
            </w:r>
            <w:r w:rsidR="002E740F" w:rsidRPr="002E740F">
              <w:rPr>
                <w:noProof/>
                <w:sz w:val="24"/>
                <w:szCs w:val="24"/>
                <w:lang w:val="en-US"/>
              </w:rPr>
              <w:t>20</w:t>
            </w:r>
            <w:r w:rsidRPr="00CB73F1">
              <w:rPr>
                <w:noProof/>
                <w:sz w:val="24"/>
                <w:szCs w:val="24"/>
                <w:lang w:val="en-US"/>
              </w:rPr>
              <w:t xml:space="preserve">, </w:t>
            </w:r>
            <w:r w:rsidR="002E740F">
              <w:rPr>
                <w:noProof/>
                <w:sz w:val="24"/>
                <w:szCs w:val="24"/>
                <w:lang w:val="en-US"/>
              </w:rPr>
              <w:t>20</w:t>
            </w:r>
            <w:r w:rsidR="002E740F" w:rsidRPr="002E740F">
              <w:rPr>
                <w:noProof/>
                <w:sz w:val="24"/>
                <w:szCs w:val="24"/>
                <w:lang w:val="en-US"/>
              </w:rPr>
              <w:t>20</w:t>
            </w:r>
            <w:r w:rsidRPr="00CB73F1">
              <w:rPr>
                <w:noProof/>
                <w:sz w:val="24"/>
                <w:szCs w:val="24"/>
                <w:lang w:val="en-US"/>
              </w:rPr>
              <w:t>.</w:t>
            </w:r>
          </w:p>
        </w:tc>
      </w:tr>
      <w:tr w:rsidR="00A54FFB" w:rsidRPr="002E740F" w:rsidTr="005B4B2B">
        <w:trPr>
          <w:trHeight w:val="113"/>
          <w:jc w:val="center"/>
        </w:trPr>
        <w:tc>
          <w:tcPr>
            <w:tcW w:w="6642" w:type="dxa"/>
          </w:tcPr>
          <w:p w:rsidR="00A54FFB" w:rsidRPr="003406FC" w:rsidRDefault="00A54FFB" w:rsidP="005B4B2B">
            <w:pPr>
              <w:overflowPunct/>
              <w:autoSpaceDE/>
              <w:autoSpaceDN/>
              <w:adjustRightInd/>
              <w:textAlignment w:val="auto"/>
              <w:rPr>
                <w:noProof/>
                <w:sz w:val="24"/>
                <w:szCs w:val="24"/>
                <w:u w:val="single"/>
                <w:lang w:val="en-US"/>
              </w:rPr>
            </w:pPr>
            <w:r w:rsidRPr="003406FC">
              <w:rPr>
                <w:noProof/>
                <w:sz w:val="24"/>
                <w:szCs w:val="24"/>
                <w:lang w:val="en-US"/>
              </w:rPr>
              <w:t xml:space="preserve">Date of the </w:t>
            </w:r>
            <w:r>
              <w:rPr>
                <w:noProof/>
                <w:sz w:val="24"/>
                <w:szCs w:val="24"/>
                <w:lang w:val="en-US"/>
              </w:rPr>
              <w:t xml:space="preserve">end </w:t>
            </w:r>
            <w:r w:rsidRPr="003406FC">
              <w:rPr>
                <w:noProof/>
                <w:sz w:val="24"/>
                <w:szCs w:val="24"/>
                <w:lang w:val="en-US"/>
              </w:rPr>
              <w:t>of the collection of commercial offers (offers):</w:t>
            </w:r>
            <w:r>
              <w:rPr>
                <w:noProof/>
                <w:sz w:val="24"/>
                <w:szCs w:val="24"/>
                <w:lang w:val="en-US"/>
              </w:rPr>
              <w:t xml:space="preserve"> </w:t>
            </w:r>
            <w:r w:rsidRPr="008A11BA">
              <w:rPr>
                <w:noProof/>
                <w:sz w:val="24"/>
                <w:szCs w:val="24"/>
                <w:lang w:val="en-US"/>
              </w:rPr>
              <w:t>January</w:t>
            </w:r>
            <w:r w:rsidR="002E740F">
              <w:rPr>
                <w:noProof/>
                <w:sz w:val="24"/>
                <w:szCs w:val="24"/>
                <w:lang w:val="en-US"/>
              </w:rPr>
              <w:t xml:space="preserve"> </w:t>
            </w:r>
            <w:r w:rsidR="002E740F" w:rsidRPr="002E740F">
              <w:rPr>
                <w:noProof/>
                <w:sz w:val="24"/>
                <w:szCs w:val="24"/>
                <w:lang w:val="en-US"/>
              </w:rPr>
              <w:t>26</w:t>
            </w:r>
            <w:r>
              <w:rPr>
                <w:noProof/>
                <w:sz w:val="24"/>
                <w:szCs w:val="24"/>
                <w:lang w:val="en-US"/>
              </w:rPr>
              <w:t>, 2020</w:t>
            </w:r>
            <w:r w:rsidRPr="00CB73F1">
              <w:rPr>
                <w:noProof/>
                <w:sz w:val="24"/>
                <w:szCs w:val="24"/>
                <w:lang w:val="en-US"/>
              </w:rPr>
              <w:t>.</w:t>
            </w:r>
          </w:p>
        </w:tc>
      </w:tr>
    </w:tbl>
    <w:p w:rsidR="00A54FFB" w:rsidRPr="00F00AA5" w:rsidRDefault="00A54FFB" w:rsidP="00A54FFB">
      <w:pPr>
        <w:spacing w:line="360" w:lineRule="auto"/>
        <w:ind w:firstLine="709"/>
        <w:jc w:val="both"/>
        <w:rPr>
          <w:sz w:val="24"/>
          <w:szCs w:val="24"/>
          <w:lang w:val="en-US"/>
        </w:rPr>
      </w:pPr>
    </w:p>
    <w:p w:rsidR="00A54FFB" w:rsidRPr="00F00AA5" w:rsidRDefault="00A54FFB" w:rsidP="00A54FFB">
      <w:pPr>
        <w:spacing w:line="360" w:lineRule="auto"/>
        <w:jc w:val="both"/>
        <w:rPr>
          <w:sz w:val="24"/>
          <w:szCs w:val="24"/>
          <w:lang w:val="en-US"/>
        </w:rPr>
      </w:pPr>
    </w:p>
    <w:p w:rsidR="00A54FFB" w:rsidRPr="003406FC" w:rsidRDefault="00A54FFB" w:rsidP="00A54FFB">
      <w:pPr>
        <w:spacing w:line="360" w:lineRule="auto"/>
        <w:rPr>
          <w:b/>
          <w:sz w:val="28"/>
          <w:szCs w:val="28"/>
          <w:lang w:val="en-US"/>
        </w:rPr>
      </w:pPr>
      <w:r w:rsidRPr="003406FC">
        <w:rPr>
          <w:sz w:val="24"/>
          <w:szCs w:val="24"/>
          <w:lang w:val="en-US"/>
        </w:rPr>
        <w:tab/>
      </w:r>
      <w:r>
        <w:rPr>
          <w:b/>
          <w:sz w:val="28"/>
          <w:szCs w:val="28"/>
          <w:lang w:val="en-US"/>
        </w:rPr>
        <w:t>P</w:t>
      </w:r>
      <w:r w:rsidRPr="003406FC">
        <w:rPr>
          <w:b/>
          <w:sz w:val="28"/>
          <w:szCs w:val="28"/>
          <w:lang w:val="en-US"/>
        </w:rPr>
        <w:t xml:space="preserve">articipation in tenders </w:t>
      </w:r>
      <w:r>
        <w:rPr>
          <w:b/>
          <w:sz w:val="28"/>
          <w:szCs w:val="28"/>
          <w:lang w:val="en-US"/>
        </w:rPr>
        <w:t>of OOO «</w:t>
      </w:r>
      <w:proofErr w:type="spellStart"/>
      <w:r>
        <w:rPr>
          <w:b/>
          <w:sz w:val="28"/>
          <w:szCs w:val="28"/>
          <w:lang w:val="en-US"/>
        </w:rPr>
        <w:t>Sibsteklo</w:t>
      </w:r>
      <w:proofErr w:type="spellEnd"/>
      <w:r w:rsidRPr="003406FC">
        <w:rPr>
          <w:b/>
          <w:sz w:val="28"/>
          <w:szCs w:val="28"/>
          <w:lang w:val="en-US"/>
        </w:rPr>
        <w:t>»</w:t>
      </w:r>
      <w:r>
        <w:rPr>
          <w:b/>
          <w:sz w:val="28"/>
          <w:szCs w:val="28"/>
          <w:lang w:val="en-US"/>
        </w:rPr>
        <w:t xml:space="preserve"> </w:t>
      </w:r>
      <w:r w:rsidRPr="003406FC">
        <w:rPr>
          <w:b/>
          <w:sz w:val="28"/>
          <w:szCs w:val="28"/>
          <w:lang w:val="en-US"/>
        </w:rPr>
        <w:t>is free of charge for everyone.</w:t>
      </w:r>
    </w:p>
    <w:p w:rsidR="00A54FFB" w:rsidRPr="008A11BA" w:rsidRDefault="00A54FFB" w:rsidP="00A54FFB">
      <w:pPr>
        <w:spacing w:line="360" w:lineRule="auto"/>
        <w:jc w:val="both"/>
        <w:rPr>
          <w:sz w:val="24"/>
          <w:szCs w:val="24"/>
          <w:lang w:val="en-US"/>
        </w:rPr>
      </w:pPr>
      <w:r>
        <w:rPr>
          <w:sz w:val="24"/>
          <w:szCs w:val="24"/>
          <w:lang w:val="en-US"/>
        </w:rPr>
        <w:t>Offers</w:t>
      </w:r>
      <w:r w:rsidRPr="003406FC">
        <w:rPr>
          <w:sz w:val="24"/>
          <w:szCs w:val="24"/>
          <w:lang w:val="en-US"/>
        </w:rPr>
        <w:t xml:space="preserve"> please send to 3 addresses: </w:t>
      </w:r>
      <w:hyperlink r:id="rId8" w:history="1">
        <w:r w:rsidRPr="00D431A3">
          <w:rPr>
            <w:rStyle w:val="a3"/>
            <w:sz w:val="24"/>
            <w:szCs w:val="24"/>
            <w:lang w:val="en-US"/>
          </w:rPr>
          <w:t>semenov</w:t>
        </w:r>
        <w:r w:rsidRPr="003406FC">
          <w:rPr>
            <w:rStyle w:val="a3"/>
            <w:sz w:val="24"/>
            <w:szCs w:val="24"/>
            <w:lang w:val="en-US"/>
          </w:rPr>
          <w:t>_</w:t>
        </w:r>
        <w:r w:rsidRPr="00D431A3">
          <w:rPr>
            <w:rStyle w:val="a3"/>
            <w:sz w:val="24"/>
            <w:szCs w:val="24"/>
            <w:lang w:val="en-US"/>
          </w:rPr>
          <w:t>a</w:t>
        </w:r>
        <w:r w:rsidRPr="003406FC">
          <w:rPr>
            <w:rStyle w:val="a3"/>
            <w:sz w:val="24"/>
            <w:szCs w:val="24"/>
            <w:lang w:val="en-US"/>
          </w:rPr>
          <w:t>@</w:t>
        </w:r>
        <w:r w:rsidRPr="00D431A3">
          <w:rPr>
            <w:rStyle w:val="a3"/>
            <w:sz w:val="24"/>
            <w:szCs w:val="24"/>
            <w:lang w:val="en-US"/>
          </w:rPr>
          <w:t>ecran</w:t>
        </w:r>
        <w:r w:rsidRPr="003406FC">
          <w:rPr>
            <w:rStyle w:val="a3"/>
            <w:sz w:val="24"/>
            <w:szCs w:val="24"/>
            <w:lang w:val="en-US"/>
          </w:rPr>
          <w:t>.</w:t>
        </w:r>
        <w:r w:rsidRPr="00D431A3">
          <w:rPr>
            <w:rStyle w:val="a3"/>
            <w:sz w:val="24"/>
            <w:szCs w:val="24"/>
            <w:lang w:val="en-US"/>
          </w:rPr>
          <w:t>ru</w:t>
        </w:r>
      </w:hyperlink>
      <w:r w:rsidRPr="003406FC">
        <w:rPr>
          <w:sz w:val="24"/>
          <w:szCs w:val="24"/>
          <w:lang w:val="en-US"/>
        </w:rPr>
        <w:t xml:space="preserve">, </w:t>
      </w:r>
      <w:r w:rsidRPr="008A11BA">
        <w:rPr>
          <w:rStyle w:val="a3"/>
          <w:lang w:val="en-US"/>
        </w:rPr>
        <w:t>kuvshinov@ecran.ru</w:t>
      </w:r>
      <w:r>
        <w:rPr>
          <w:rStyle w:val="a3"/>
          <w:lang w:val="en-US"/>
        </w:rPr>
        <w:t>.</w:t>
      </w:r>
    </w:p>
    <w:p w:rsidR="00A54FFB" w:rsidRPr="00190F62" w:rsidRDefault="00A54FFB" w:rsidP="00A54FFB">
      <w:pPr>
        <w:spacing w:line="360" w:lineRule="auto"/>
        <w:jc w:val="both"/>
        <w:rPr>
          <w:sz w:val="24"/>
          <w:szCs w:val="24"/>
          <w:lang w:val="en-US"/>
        </w:rPr>
      </w:pPr>
      <w:r w:rsidRPr="00190F62">
        <w:rPr>
          <w:sz w:val="24"/>
          <w:szCs w:val="24"/>
          <w:lang w:val="en-US"/>
        </w:rPr>
        <w:t>All commercial offers must be certified by the signature and seal of the company, and sent in PDF, JPEG and other formats that do not allow the possibility of correction after receipt.</w:t>
      </w:r>
    </w:p>
    <w:p w:rsidR="00A54FFB" w:rsidRPr="00190F62" w:rsidRDefault="00A54FFB" w:rsidP="00A54FFB">
      <w:pPr>
        <w:spacing w:line="360" w:lineRule="auto"/>
        <w:jc w:val="both"/>
        <w:rPr>
          <w:sz w:val="24"/>
          <w:szCs w:val="24"/>
          <w:lang w:val="en-US"/>
        </w:rPr>
      </w:pPr>
    </w:p>
    <w:p w:rsidR="00A54FFB" w:rsidRPr="00FC393D" w:rsidRDefault="00A54FFB" w:rsidP="00A54FFB">
      <w:pPr>
        <w:spacing w:line="360" w:lineRule="auto"/>
        <w:jc w:val="both"/>
        <w:rPr>
          <w:sz w:val="24"/>
          <w:szCs w:val="24"/>
          <w:lang w:val="en-US"/>
        </w:rPr>
      </w:pPr>
    </w:p>
    <w:p w:rsidR="00A54FFB" w:rsidRPr="00FC393D" w:rsidRDefault="00A54FFB" w:rsidP="00A54FFB">
      <w:pPr>
        <w:spacing w:line="360" w:lineRule="auto"/>
        <w:jc w:val="both"/>
        <w:rPr>
          <w:sz w:val="24"/>
          <w:szCs w:val="24"/>
          <w:lang w:val="en-US"/>
        </w:rPr>
      </w:pPr>
    </w:p>
    <w:p w:rsidR="00A54FFB" w:rsidRPr="00FC393D" w:rsidRDefault="00A54FFB" w:rsidP="00A54FFB">
      <w:pPr>
        <w:spacing w:line="360" w:lineRule="auto"/>
        <w:jc w:val="both"/>
        <w:rPr>
          <w:sz w:val="24"/>
          <w:szCs w:val="24"/>
          <w:lang w:val="en-US"/>
        </w:rPr>
      </w:pPr>
    </w:p>
    <w:p w:rsidR="00A54FFB" w:rsidRPr="00190F62" w:rsidRDefault="00A54FFB" w:rsidP="00A54FFB">
      <w:pPr>
        <w:spacing w:line="360" w:lineRule="auto"/>
        <w:jc w:val="both"/>
        <w:rPr>
          <w:sz w:val="24"/>
          <w:szCs w:val="24"/>
          <w:lang w:val="en-US"/>
        </w:rPr>
      </w:pPr>
      <w:r>
        <w:rPr>
          <w:sz w:val="24"/>
          <w:szCs w:val="24"/>
          <w:lang w:val="en-US"/>
        </w:rPr>
        <w:t>With respect</w:t>
      </w:r>
      <w:r w:rsidRPr="00190F62">
        <w:rPr>
          <w:sz w:val="24"/>
          <w:szCs w:val="24"/>
          <w:lang w:val="en-US"/>
        </w:rPr>
        <w:t>,</w:t>
      </w:r>
    </w:p>
    <w:p w:rsidR="00A54FFB" w:rsidRPr="00190F62" w:rsidRDefault="00A54FFB" w:rsidP="00A54FFB">
      <w:pPr>
        <w:rPr>
          <w:sz w:val="24"/>
          <w:szCs w:val="24"/>
          <w:lang w:val="en-US"/>
        </w:rPr>
      </w:pPr>
      <w:r w:rsidRPr="00190F62">
        <w:rPr>
          <w:sz w:val="24"/>
          <w:szCs w:val="24"/>
          <w:lang w:val="en-US"/>
        </w:rPr>
        <w:t>Chairman of the procurement Commission</w:t>
      </w:r>
    </w:p>
    <w:p w:rsidR="00A54FFB" w:rsidRPr="00190F62" w:rsidRDefault="00A54FFB" w:rsidP="00A54FFB">
      <w:pPr>
        <w:jc w:val="both"/>
        <w:rPr>
          <w:sz w:val="16"/>
          <w:szCs w:val="16"/>
          <w:lang w:val="en-US"/>
        </w:rPr>
      </w:pPr>
      <w:r>
        <w:rPr>
          <w:sz w:val="24"/>
          <w:szCs w:val="24"/>
          <w:lang w:val="en-US"/>
        </w:rPr>
        <w:t>OOO «</w:t>
      </w:r>
      <w:proofErr w:type="spellStart"/>
      <w:r>
        <w:rPr>
          <w:sz w:val="24"/>
          <w:szCs w:val="24"/>
          <w:lang w:val="en-US"/>
        </w:rPr>
        <w:t>Sibsteklo</w:t>
      </w:r>
      <w:proofErr w:type="spellEnd"/>
      <w:r w:rsidRPr="00190F62">
        <w:rPr>
          <w:sz w:val="24"/>
          <w:szCs w:val="24"/>
          <w:lang w:val="en-US"/>
        </w:rPr>
        <w:t xml:space="preserve">»                                                                                  </w:t>
      </w:r>
      <w:r w:rsidRPr="00190F62">
        <w:rPr>
          <w:sz w:val="24"/>
          <w:szCs w:val="24"/>
          <w:lang w:val="en-US"/>
        </w:rPr>
        <w:tab/>
      </w:r>
      <w:r w:rsidRPr="00190F62">
        <w:rPr>
          <w:sz w:val="24"/>
          <w:szCs w:val="24"/>
          <w:lang w:val="en-US"/>
        </w:rPr>
        <w:tab/>
        <w:t xml:space="preserve">       </w:t>
      </w:r>
      <w:proofErr w:type="spellStart"/>
      <w:r>
        <w:rPr>
          <w:sz w:val="24"/>
          <w:szCs w:val="24"/>
          <w:lang w:val="en-US"/>
        </w:rPr>
        <w:t>Kuvshinov</w:t>
      </w:r>
      <w:proofErr w:type="spellEnd"/>
      <w:r>
        <w:rPr>
          <w:sz w:val="24"/>
          <w:szCs w:val="24"/>
          <w:lang w:val="en-US"/>
        </w:rPr>
        <w:t xml:space="preserve"> D.S.</w:t>
      </w:r>
    </w:p>
    <w:p w:rsidR="00A54FFB" w:rsidRPr="00190F62" w:rsidRDefault="00A54FFB" w:rsidP="00A54FFB">
      <w:pPr>
        <w:rPr>
          <w:sz w:val="16"/>
          <w:szCs w:val="16"/>
          <w:lang w:val="en-US"/>
        </w:rPr>
      </w:pPr>
    </w:p>
    <w:p w:rsidR="00A54FFB" w:rsidRPr="00190F62" w:rsidRDefault="00A54FFB" w:rsidP="00A54FFB">
      <w:pPr>
        <w:rPr>
          <w:lang w:val="en-US"/>
        </w:rPr>
      </w:pPr>
    </w:p>
    <w:p w:rsidR="00A54FFB" w:rsidRPr="00190F62" w:rsidRDefault="00A54FFB" w:rsidP="00A54FFB">
      <w:pPr>
        <w:rPr>
          <w:lang w:val="en-US"/>
        </w:rPr>
      </w:pPr>
    </w:p>
    <w:p w:rsidR="00A54FFB" w:rsidRPr="00190F62" w:rsidRDefault="00A54FFB" w:rsidP="00A54FFB">
      <w:pPr>
        <w:rPr>
          <w:lang w:val="en-US"/>
        </w:rPr>
      </w:pPr>
    </w:p>
    <w:p w:rsidR="00A54FFB" w:rsidRPr="00383702" w:rsidRDefault="00A54FFB" w:rsidP="00A54FFB">
      <w:pPr>
        <w:rPr>
          <w:lang w:val="en-US"/>
        </w:rPr>
      </w:pPr>
    </w:p>
    <w:p w:rsidR="00A54FFB" w:rsidRPr="00190F62" w:rsidRDefault="00A54FFB" w:rsidP="00A54FFB">
      <w:pPr>
        <w:rPr>
          <w:lang w:val="en-US"/>
        </w:rPr>
      </w:pPr>
    </w:p>
    <w:p w:rsidR="00A54FFB" w:rsidRPr="00190F62" w:rsidRDefault="00A54FFB" w:rsidP="00A54FFB">
      <w:pPr>
        <w:rPr>
          <w:lang w:val="en-US"/>
        </w:rPr>
      </w:pPr>
      <w:r w:rsidRPr="00190F62">
        <w:rPr>
          <w:lang w:val="en-US"/>
        </w:rPr>
        <w:t>Contact person:</w:t>
      </w:r>
    </w:p>
    <w:p w:rsidR="00A54FFB" w:rsidRPr="00190F62" w:rsidRDefault="00A54FFB" w:rsidP="00A54FFB">
      <w:pPr>
        <w:rPr>
          <w:lang w:val="en-US"/>
        </w:rPr>
      </w:pPr>
      <w:r>
        <w:rPr>
          <w:lang w:val="en-US"/>
        </w:rPr>
        <w:t>H</w:t>
      </w:r>
      <w:r w:rsidRPr="00190F62">
        <w:rPr>
          <w:lang w:val="en-US"/>
        </w:rPr>
        <w:t>ead of the Department of competitive procedures</w:t>
      </w:r>
    </w:p>
    <w:p w:rsidR="00A54FFB" w:rsidRDefault="00A54FFB" w:rsidP="00A54FFB">
      <w:pPr>
        <w:rPr>
          <w:lang w:val="en-US"/>
        </w:rPr>
      </w:pPr>
      <w:proofErr w:type="spellStart"/>
      <w:r>
        <w:t>Semenov</w:t>
      </w:r>
      <w:proofErr w:type="spellEnd"/>
      <w:r>
        <w:t xml:space="preserve"> Andrey </w:t>
      </w:r>
    </w:p>
    <w:p w:rsidR="00A54FFB" w:rsidRPr="00DD2834" w:rsidRDefault="00A54FFB" w:rsidP="00A54FFB">
      <w:r>
        <w:t>(383) 363-37-7</w:t>
      </w:r>
      <w:r w:rsidRPr="00D1453C">
        <w:t>2</w:t>
      </w:r>
      <w:r>
        <w:t>, доп. 174</w:t>
      </w:r>
      <w:bookmarkStart w:id="0" w:name="_GoBack"/>
      <w:bookmarkEnd w:id="0"/>
    </w:p>
    <w:p w:rsidR="00D64B14" w:rsidRPr="00F93821" w:rsidRDefault="00D64B14" w:rsidP="008F5B32">
      <w:pPr>
        <w:ind w:left="6804"/>
        <w:rPr>
          <w:sz w:val="24"/>
          <w:szCs w:val="24"/>
        </w:rPr>
      </w:pPr>
    </w:p>
    <w:sectPr w:rsidR="00D64B14" w:rsidRPr="00F93821" w:rsidSect="005F5672">
      <w:pgSz w:w="11906" w:h="16838"/>
      <w:pgMar w:top="851"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07CB"/>
    <w:multiLevelType w:val="hybridMultilevel"/>
    <w:tmpl w:val="2CC26998"/>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3F7F4B"/>
    <w:multiLevelType w:val="hybridMultilevel"/>
    <w:tmpl w:val="828CC78A"/>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4A0041"/>
    <w:multiLevelType w:val="hybridMultilevel"/>
    <w:tmpl w:val="424CCC54"/>
    <w:lvl w:ilvl="0" w:tplc="F470E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3F4F2A"/>
    <w:multiLevelType w:val="hybridMultilevel"/>
    <w:tmpl w:val="4B043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7E84282"/>
    <w:multiLevelType w:val="hybridMultilevel"/>
    <w:tmpl w:val="5AC822D4"/>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952636"/>
    <w:rsid w:val="00017695"/>
    <w:rsid w:val="000237D9"/>
    <w:rsid w:val="00050399"/>
    <w:rsid w:val="00055D81"/>
    <w:rsid w:val="000A0C19"/>
    <w:rsid w:val="000D0E4F"/>
    <w:rsid w:val="000E37B3"/>
    <w:rsid w:val="000E3E7F"/>
    <w:rsid w:val="000E4171"/>
    <w:rsid w:val="000E4693"/>
    <w:rsid w:val="000F3787"/>
    <w:rsid w:val="00104D30"/>
    <w:rsid w:val="001221EC"/>
    <w:rsid w:val="00131068"/>
    <w:rsid w:val="00133936"/>
    <w:rsid w:val="00153094"/>
    <w:rsid w:val="00153218"/>
    <w:rsid w:val="00156A96"/>
    <w:rsid w:val="0017527D"/>
    <w:rsid w:val="0017769D"/>
    <w:rsid w:val="00177B81"/>
    <w:rsid w:val="00183F0C"/>
    <w:rsid w:val="001A292B"/>
    <w:rsid w:val="001B4341"/>
    <w:rsid w:val="001C4963"/>
    <w:rsid w:val="001C5F00"/>
    <w:rsid w:val="001D3492"/>
    <w:rsid w:val="00206714"/>
    <w:rsid w:val="002112E1"/>
    <w:rsid w:val="002141CE"/>
    <w:rsid w:val="00230C97"/>
    <w:rsid w:val="00276401"/>
    <w:rsid w:val="002826B7"/>
    <w:rsid w:val="00292C2D"/>
    <w:rsid w:val="00297489"/>
    <w:rsid w:val="002A4AEB"/>
    <w:rsid w:val="002D29FC"/>
    <w:rsid w:val="002E0698"/>
    <w:rsid w:val="002E63DC"/>
    <w:rsid w:val="002E740F"/>
    <w:rsid w:val="003142E2"/>
    <w:rsid w:val="00325A31"/>
    <w:rsid w:val="003427BE"/>
    <w:rsid w:val="0036246E"/>
    <w:rsid w:val="00364291"/>
    <w:rsid w:val="003734AD"/>
    <w:rsid w:val="00377E8B"/>
    <w:rsid w:val="00380605"/>
    <w:rsid w:val="003846CA"/>
    <w:rsid w:val="00390B23"/>
    <w:rsid w:val="00393DC6"/>
    <w:rsid w:val="00394A43"/>
    <w:rsid w:val="003A40EC"/>
    <w:rsid w:val="003A7182"/>
    <w:rsid w:val="003C7F7C"/>
    <w:rsid w:val="003D4EE6"/>
    <w:rsid w:val="003D72FD"/>
    <w:rsid w:val="003F5729"/>
    <w:rsid w:val="00407B83"/>
    <w:rsid w:val="0041137A"/>
    <w:rsid w:val="004118D1"/>
    <w:rsid w:val="00433C0C"/>
    <w:rsid w:val="004375F0"/>
    <w:rsid w:val="00437C7C"/>
    <w:rsid w:val="004427D5"/>
    <w:rsid w:val="004509BF"/>
    <w:rsid w:val="00496E7B"/>
    <w:rsid w:val="004974A8"/>
    <w:rsid w:val="004A3C95"/>
    <w:rsid w:val="004C446F"/>
    <w:rsid w:val="004E5D0A"/>
    <w:rsid w:val="004E5FAF"/>
    <w:rsid w:val="004F12CF"/>
    <w:rsid w:val="004F2966"/>
    <w:rsid w:val="00526459"/>
    <w:rsid w:val="00526DE3"/>
    <w:rsid w:val="00534B03"/>
    <w:rsid w:val="00565190"/>
    <w:rsid w:val="00571C43"/>
    <w:rsid w:val="005732AD"/>
    <w:rsid w:val="00580D08"/>
    <w:rsid w:val="00596B73"/>
    <w:rsid w:val="005A4091"/>
    <w:rsid w:val="005B350F"/>
    <w:rsid w:val="005B47B9"/>
    <w:rsid w:val="005B6017"/>
    <w:rsid w:val="005D1C3F"/>
    <w:rsid w:val="005F5672"/>
    <w:rsid w:val="006170FD"/>
    <w:rsid w:val="006267C4"/>
    <w:rsid w:val="00626AA4"/>
    <w:rsid w:val="00632CA3"/>
    <w:rsid w:val="00653062"/>
    <w:rsid w:val="006663E3"/>
    <w:rsid w:val="006664DF"/>
    <w:rsid w:val="0068220C"/>
    <w:rsid w:val="00684B4D"/>
    <w:rsid w:val="00685AE4"/>
    <w:rsid w:val="006904C1"/>
    <w:rsid w:val="006954FC"/>
    <w:rsid w:val="006B395F"/>
    <w:rsid w:val="006C13E1"/>
    <w:rsid w:val="006C5467"/>
    <w:rsid w:val="006D53E0"/>
    <w:rsid w:val="006D69E0"/>
    <w:rsid w:val="006E1B8C"/>
    <w:rsid w:val="007021CD"/>
    <w:rsid w:val="007028EA"/>
    <w:rsid w:val="00715422"/>
    <w:rsid w:val="00716799"/>
    <w:rsid w:val="00720F40"/>
    <w:rsid w:val="0072660B"/>
    <w:rsid w:val="0073583E"/>
    <w:rsid w:val="007538FA"/>
    <w:rsid w:val="00762677"/>
    <w:rsid w:val="007646E2"/>
    <w:rsid w:val="007A33E7"/>
    <w:rsid w:val="007D250A"/>
    <w:rsid w:val="00830C58"/>
    <w:rsid w:val="00861671"/>
    <w:rsid w:val="00884EA6"/>
    <w:rsid w:val="00884F1F"/>
    <w:rsid w:val="008C07AE"/>
    <w:rsid w:val="008C09FE"/>
    <w:rsid w:val="008C75B8"/>
    <w:rsid w:val="008E224D"/>
    <w:rsid w:val="008F5B32"/>
    <w:rsid w:val="008F6506"/>
    <w:rsid w:val="00913A26"/>
    <w:rsid w:val="009177AC"/>
    <w:rsid w:val="009457EA"/>
    <w:rsid w:val="00946DCA"/>
    <w:rsid w:val="00952636"/>
    <w:rsid w:val="009834BB"/>
    <w:rsid w:val="00983B89"/>
    <w:rsid w:val="009A5C68"/>
    <w:rsid w:val="009B2EAD"/>
    <w:rsid w:val="009C1FFE"/>
    <w:rsid w:val="009D0B02"/>
    <w:rsid w:val="009E02FB"/>
    <w:rsid w:val="009E05A3"/>
    <w:rsid w:val="009E0DCE"/>
    <w:rsid w:val="00A422F0"/>
    <w:rsid w:val="00A477A5"/>
    <w:rsid w:val="00A50D6F"/>
    <w:rsid w:val="00A54FFB"/>
    <w:rsid w:val="00A57679"/>
    <w:rsid w:val="00A71E20"/>
    <w:rsid w:val="00A7336B"/>
    <w:rsid w:val="00A80610"/>
    <w:rsid w:val="00A81423"/>
    <w:rsid w:val="00A86A2C"/>
    <w:rsid w:val="00A91E1B"/>
    <w:rsid w:val="00AA089F"/>
    <w:rsid w:val="00AA154C"/>
    <w:rsid w:val="00AA698E"/>
    <w:rsid w:val="00AC3A09"/>
    <w:rsid w:val="00AD69EA"/>
    <w:rsid w:val="00AF10E2"/>
    <w:rsid w:val="00AF3601"/>
    <w:rsid w:val="00AF7F20"/>
    <w:rsid w:val="00B342DA"/>
    <w:rsid w:val="00B55396"/>
    <w:rsid w:val="00B70300"/>
    <w:rsid w:val="00B7040B"/>
    <w:rsid w:val="00B72FD2"/>
    <w:rsid w:val="00BA4B99"/>
    <w:rsid w:val="00BB7EA8"/>
    <w:rsid w:val="00BF7521"/>
    <w:rsid w:val="00C13A55"/>
    <w:rsid w:val="00C22C14"/>
    <w:rsid w:val="00C4110B"/>
    <w:rsid w:val="00C74026"/>
    <w:rsid w:val="00CA4818"/>
    <w:rsid w:val="00CC5936"/>
    <w:rsid w:val="00CD52D2"/>
    <w:rsid w:val="00CE7122"/>
    <w:rsid w:val="00CE79F4"/>
    <w:rsid w:val="00D06159"/>
    <w:rsid w:val="00D25399"/>
    <w:rsid w:val="00D46C84"/>
    <w:rsid w:val="00D55AAE"/>
    <w:rsid w:val="00D57F20"/>
    <w:rsid w:val="00D64B14"/>
    <w:rsid w:val="00D80C42"/>
    <w:rsid w:val="00D913F9"/>
    <w:rsid w:val="00D9370E"/>
    <w:rsid w:val="00DA0BD8"/>
    <w:rsid w:val="00DA3B1A"/>
    <w:rsid w:val="00DA3FFD"/>
    <w:rsid w:val="00DA402C"/>
    <w:rsid w:val="00DB6B02"/>
    <w:rsid w:val="00DC7C7A"/>
    <w:rsid w:val="00DD2834"/>
    <w:rsid w:val="00DD6B8B"/>
    <w:rsid w:val="00DD78C3"/>
    <w:rsid w:val="00E00C8C"/>
    <w:rsid w:val="00E27111"/>
    <w:rsid w:val="00E6330B"/>
    <w:rsid w:val="00E77E8B"/>
    <w:rsid w:val="00E90E72"/>
    <w:rsid w:val="00E92EBF"/>
    <w:rsid w:val="00EA0740"/>
    <w:rsid w:val="00EA09A2"/>
    <w:rsid w:val="00EA3EE2"/>
    <w:rsid w:val="00EB25F9"/>
    <w:rsid w:val="00ED6212"/>
    <w:rsid w:val="00EF3509"/>
    <w:rsid w:val="00EF7A82"/>
    <w:rsid w:val="00F01B87"/>
    <w:rsid w:val="00F25650"/>
    <w:rsid w:val="00F26361"/>
    <w:rsid w:val="00F378B7"/>
    <w:rsid w:val="00F44A4F"/>
    <w:rsid w:val="00F51587"/>
    <w:rsid w:val="00F52742"/>
    <w:rsid w:val="00F64B26"/>
    <w:rsid w:val="00F71FB0"/>
    <w:rsid w:val="00F7788D"/>
    <w:rsid w:val="00F84CFE"/>
    <w:rsid w:val="00F86EFC"/>
    <w:rsid w:val="00F9043A"/>
    <w:rsid w:val="00F93821"/>
    <w:rsid w:val="00FA1B03"/>
    <w:rsid w:val="00FB272D"/>
    <w:rsid w:val="00FC393D"/>
    <w:rsid w:val="00FE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3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36"/>
    <w:rPr>
      <w:color w:val="0000FF"/>
      <w:u w:val="single"/>
    </w:rPr>
  </w:style>
  <w:style w:type="paragraph" w:styleId="a4">
    <w:name w:val="Balloon Text"/>
    <w:basedOn w:val="a"/>
    <w:link w:val="a5"/>
    <w:uiPriority w:val="99"/>
    <w:semiHidden/>
    <w:unhideWhenUsed/>
    <w:rsid w:val="00952636"/>
    <w:rPr>
      <w:rFonts w:ascii="Tahoma" w:hAnsi="Tahoma" w:cs="Tahoma"/>
      <w:sz w:val="16"/>
      <w:szCs w:val="16"/>
    </w:rPr>
  </w:style>
  <w:style w:type="character" w:customStyle="1" w:styleId="a5">
    <w:name w:val="Текст выноски Знак"/>
    <w:link w:val="a4"/>
    <w:uiPriority w:val="99"/>
    <w:semiHidden/>
    <w:rsid w:val="00952636"/>
    <w:rPr>
      <w:rFonts w:ascii="Tahoma" w:eastAsia="Times New Roman" w:hAnsi="Tahoma" w:cs="Tahoma"/>
      <w:sz w:val="16"/>
      <w:szCs w:val="16"/>
      <w:lang w:eastAsia="ru-RU"/>
    </w:rPr>
  </w:style>
  <w:style w:type="character" w:styleId="a6">
    <w:name w:val="FollowedHyperlink"/>
    <w:basedOn w:val="a0"/>
    <w:uiPriority w:val="99"/>
    <w:semiHidden/>
    <w:unhideWhenUsed/>
    <w:rsid w:val="00F515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3430">
      <w:bodyDiv w:val="1"/>
      <w:marLeft w:val="0"/>
      <w:marRight w:val="0"/>
      <w:marTop w:val="0"/>
      <w:marBottom w:val="0"/>
      <w:divBdr>
        <w:top w:val="none" w:sz="0" w:space="0" w:color="auto"/>
        <w:left w:val="none" w:sz="0" w:space="0" w:color="auto"/>
        <w:bottom w:val="none" w:sz="0" w:space="0" w:color="auto"/>
        <w:right w:val="none" w:sz="0" w:space="0" w:color="auto"/>
      </w:divBdr>
    </w:div>
    <w:div w:id="86852876">
      <w:bodyDiv w:val="1"/>
      <w:marLeft w:val="0"/>
      <w:marRight w:val="0"/>
      <w:marTop w:val="0"/>
      <w:marBottom w:val="0"/>
      <w:divBdr>
        <w:top w:val="none" w:sz="0" w:space="0" w:color="auto"/>
        <w:left w:val="none" w:sz="0" w:space="0" w:color="auto"/>
        <w:bottom w:val="none" w:sz="0" w:space="0" w:color="auto"/>
        <w:right w:val="none" w:sz="0" w:space="0" w:color="auto"/>
      </w:divBdr>
    </w:div>
    <w:div w:id="177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nov_a@ecra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0022-DD08-43B2-B681-8671F250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214</Words>
  <Characters>1225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CharactersWithSpaces>
  <SharedDoc>false</SharedDoc>
  <HLinks>
    <vt:vector size="6" baseType="variant">
      <vt:variant>
        <vt:i4>6619157</vt:i4>
      </vt:variant>
      <vt:variant>
        <vt:i4>0</vt:i4>
      </vt:variant>
      <vt:variant>
        <vt:i4>0</vt:i4>
      </vt:variant>
      <vt:variant>
        <vt:i4>5</vt:i4>
      </vt:variant>
      <vt:variant>
        <vt:lpwstr>https://www.fabrikant.ru/trades/corporate/ProcedurePurchase/?action=view&amp;id=11449</vt:lpwstr>
      </vt:variant>
      <vt:variant>
        <vt:lpwstr>lot_3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dc:creator>
  <cp:keywords/>
  <cp:lastModifiedBy>Семенов Андрей Юрьевич</cp:lastModifiedBy>
  <cp:revision>75</cp:revision>
  <cp:lastPrinted>2019-11-19T06:50:00Z</cp:lastPrinted>
  <dcterms:created xsi:type="dcterms:W3CDTF">2017-12-07T04:49:00Z</dcterms:created>
  <dcterms:modified xsi:type="dcterms:W3CDTF">2020-01-20T06:59:00Z</dcterms:modified>
</cp:coreProperties>
</file>