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79759E">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w:t>
            </w:r>
            <w:r w:rsidR="00B776AB">
              <w:rPr>
                <w:sz w:val="22"/>
                <w:szCs w:val="22"/>
                <w:lang w:val="en-US"/>
              </w:rPr>
              <w:t>to as the Buyer, represented by</w:t>
            </w:r>
            <w:r w:rsidR="00B776AB" w:rsidRPr="00B776AB">
              <w:rPr>
                <w:sz w:val="22"/>
                <w:szCs w:val="22"/>
                <w:lang w:val="en-US"/>
              </w:rPr>
              <w:t xml:space="preserve"> Executive Director</w:t>
            </w:r>
            <w:r w:rsidR="00B776AB">
              <w:rPr>
                <w:sz w:val="22"/>
                <w:szCs w:val="22"/>
                <w:lang w:val="en-US"/>
              </w:rPr>
              <w:t xml:space="preserve"> </w:t>
            </w:r>
            <w:proofErr w:type="spellStart"/>
            <w:r w:rsidR="00B776AB">
              <w:rPr>
                <w:sz w:val="22"/>
                <w:szCs w:val="22"/>
                <w:lang w:val="en-US"/>
              </w:rPr>
              <w:t>Mironov</w:t>
            </w:r>
            <w:proofErr w:type="spellEnd"/>
            <w:r w:rsidR="00B776AB">
              <w:rPr>
                <w:sz w:val="22"/>
                <w:szCs w:val="22"/>
                <w:lang w:val="en-US"/>
              </w:rPr>
              <w:t xml:space="preserve"> V.N.</w:t>
            </w:r>
            <w:r w:rsidR="00F515AA" w:rsidRPr="00F515AA">
              <w:rPr>
                <w:sz w:val="22"/>
                <w:szCs w:val="22"/>
                <w:lang w:val="en-US"/>
              </w:rPr>
              <w:t>,</w:t>
            </w:r>
            <w:r w:rsidR="00B776AB">
              <w:rPr>
                <w:sz w:val="22"/>
                <w:szCs w:val="22"/>
                <w:lang w:val="en-US"/>
              </w:rPr>
              <w:t xml:space="preserve"> </w:t>
            </w:r>
            <w:r w:rsidRPr="002C0893">
              <w:rPr>
                <w:sz w:val="22"/>
                <w:szCs w:val="22"/>
                <w:lang w:val="en-US"/>
              </w:rPr>
              <w:t>acting on the basis of the G</w:t>
            </w:r>
            <w:r w:rsidR="00D56E46">
              <w:rPr>
                <w:sz w:val="22"/>
                <w:szCs w:val="22"/>
                <w:lang w:val="en-US"/>
              </w:rPr>
              <w:t>eneral Power of Attorney No.</w:t>
            </w:r>
            <w:r w:rsidR="0079759E" w:rsidRPr="0079759E">
              <w:rPr>
                <w:sz w:val="22"/>
                <w:szCs w:val="22"/>
                <w:lang w:val="en-US"/>
              </w:rPr>
              <w:t xml:space="preserve">СС4219 </w:t>
            </w:r>
            <w:r w:rsidR="00D56E46">
              <w:rPr>
                <w:sz w:val="22"/>
                <w:szCs w:val="22"/>
                <w:lang w:val="en-US"/>
              </w:rPr>
              <w:t xml:space="preserve">dated </w:t>
            </w:r>
            <w:r w:rsidR="0079759E" w:rsidRPr="0079759E">
              <w:rPr>
                <w:sz w:val="22"/>
                <w:szCs w:val="22"/>
                <w:lang w:val="en-US"/>
              </w:rPr>
              <w:t>03.10.2019</w:t>
            </w:r>
            <w:r w:rsidR="0079759E">
              <w:rPr>
                <w:sz w:val="22"/>
                <w:szCs w:val="22"/>
                <w:lang w:val="en-US"/>
              </w:rPr>
              <w:t xml:space="preserve"> </w:t>
            </w:r>
            <w:r>
              <w:rPr>
                <w:sz w:val="22"/>
                <w:szCs w:val="22"/>
                <w:lang w:val="en-US"/>
              </w:rPr>
              <w:t>on other P</w:t>
            </w:r>
            <w:r w:rsidRPr="002C0893">
              <w:rPr>
                <w:sz w:val="22"/>
                <w:szCs w:val="22"/>
                <w:lang w:val="en-US"/>
              </w:rPr>
              <w:t>art, together referred to as the Parties,</w:t>
            </w:r>
            <w:r w:rsidR="00C87AE9">
              <w:rPr>
                <w:sz w:val="22"/>
                <w:szCs w:val="22"/>
                <w:lang w:val="en-US"/>
              </w:rPr>
              <w:t xml:space="preserve"> </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E00BF8">
            <w:pPr>
              <w:jc w:val="both"/>
              <w:rPr>
                <w:spacing w:val="0"/>
                <w:sz w:val="22"/>
                <w:szCs w:val="22"/>
              </w:rPr>
            </w:pPr>
            <w:r w:rsidRPr="002C0893">
              <w:rPr>
                <w:b/>
                <w:spacing w:val="0"/>
                <w:sz w:val="22"/>
                <w:szCs w:val="22"/>
              </w:rPr>
              <w:t>ООО</w:t>
            </w:r>
            <w:r w:rsidRPr="00E8263E">
              <w:rPr>
                <w:b/>
                <w:spacing w:val="0"/>
                <w:sz w:val="22"/>
                <w:szCs w:val="22"/>
              </w:rPr>
              <w:t xml:space="preserve"> «</w:t>
            </w:r>
            <w:proofErr w:type="spellStart"/>
            <w:r w:rsidRPr="002C0893">
              <w:rPr>
                <w:b/>
                <w:spacing w:val="0"/>
                <w:sz w:val="22"/>
                <w:szCs w:val="22"/>
              </w:rPr>
              <w:t>Сибстекло</w:t>
            </w:r>
            <w:proofErr w:type="spellEnd"/>
            <w:r w:rsidRPr="00E8263E">
              <w:rPr>
                <w:b/>
                <w:spacing w:val="0"/>
                <w:sz w:val="22"/>
                <w:szCs w:val="22"/>
              </w:rPr>
              <w:t xml:space="preserve">», </w:t>
            </w:r>
            <w:r w:rsidRPr="002C0893">
              <w:rPr>
                <w:spacing w:val="0"/>
                <w:sz w:val="22"/>
                <w:szCs w:val="22"/>
              </w:rPr>
              <w:t>г</w:t>
            </w:r>
            <w:r w:rsidRPr="00E8263E">
              <w:rPr>
                <w:spacing w:val="0"/>
                <w:sz w:val="22"/>
                <w:szCs w:val="22"/>
              </w:rPr>
              <w:t xml:space="preserve">. </w:t>
            </w:r>
            <w:r w:rsidRPr="002C0893">
              <w:rPr>
                <w:spacing w:val="0"/>
                <w:sz w:val="22"/>
                <w:szCs w:val="22"/>
              </w:rPr>
              <w:t>Новосибирск</w:t>
            </w:r>
            <w:r w:rsidRPr="00E8263E">
              <w:rPr>
                <w:spacing w:val="0"/>
                <w:sz w:val="22"/>
                <w:szCs w:val="22"/>
              </w:rPr>
              <w:t xml:space="preserve">, </w:t>
            </w:r>
            <w:r w:rsidRPr="002C0893">
              <w:rPr>
                <w:spacing w:val="0"/>
                <w:sz w:val="22"/>
                <w:szCs w:val="22"/>
              </w:rPr>
              <w:t>Россия</w:t>
            </w:r>
            <w:r w:rsidRPr="00E8263E">
              <w:rPr>
                <w:spacing w:val="0"/>
                <w:sz w:val="22"/>
                <w:szCs w:val="22"/>
              </w:rPr>
              <w:t xml:space="preserve">, </w:t>
            </w:r>
            <w:r w:rsidRPr="002C0893">
              <w:rPr>
                <w:spacing w:val="0"/>
                <w:sz w:val="22"/>
                <w:szCs w:val="22"/>
              </w:rPr>
              <w:t>именуемое</w:t>
            </w:r>
            <w:r w:rsidRPr="00E8263E">
              <w:rPr>
                <w:spacing w:val="0"/>
                <w:sz w:val="22"/>
                <w:szCs w:val="22"/>
              </w:rPr>
              <w:t xml:space="preserve"> </w:t>
            </w:r>
            <w:r w:rsidRPr="002C0893">
              <w:rPr>
                <w:spacing w:val="0"/>
                <w:sz w:val="22"/>
                <w:szCs w:val="22"/>
              </w:rPr>
              <w:t>в</w:t>
            </w:r>
            <w:r w:rsidRPr="00E8263E">
              <w:rPr>
                <w:spacing w:val="0"/>
                <w:sz w:val="22"/>
                <w:szCs w:val="22"/>
              </w:rPr>
              <w:t xml:space="preserve"> </w:t>
            </w:r>
            <w:r w:rsidRPr="002C0893">
              <w:rPr>
                <w:spacing w:val="0"/>
                <w:sz w:val="22"/>
                <w:szCs w:val="22"/>
              </w:rPr>
              <w:t>дальнейшем</w:t>
            </w:r>
            <w:r w:rsidRPr="00E8263E">
              <w:rPr>
                <w:spacing w:val="0"/>
                <w:sz w:val="22"/>
                <w:szCs w:val="22"/>
              </w:rPr>
              <w:t xml:space="preserve"> “</w:t>
            </w:r>
            <w:r w:rsidRPr="002C0893">
              <w:rPr>
                <w:spacing w:val="0"/>
                <w:sz w:val="22"/>
                <w:szCs w:val="22"/>
              </w:rPr>
              <w:t>Покупатель</w:t>
            </w:r>
            <w:r w:rsidRPr="00E8263E">
              <w:rPr>
                <w:spacing w:val="0"/>
                <w:sz w:val="22"/>
                <w:szCs w:val="22"/>
              </w:rPr>
              <w:t xml:space="preserve">”, </w:t>
            </w:r>
            <w:r w:rsidRPr="002C0893">
              <w:rPr>
                <w:spacing w:val="0"/>
                <w:sz w:val="22"/>
                <w:szCs w:val="22"/>
              </w:rPr>
              <w:t>в</w:t>
            </w:r>
            <w:r w:rsidRPr="00E8263E">
              <w:rPr>
                <w:spacing w:val="0"/>
                <w:sz w:val="22"/>
                <w:szCs w:val="22"/>
              </w:rPr>
              <w:t xml:space="preserve"> </w:t>
            </w:r>
            <w:r w:rsidRPr="002C0893">
              <w:rPr>
                <w:spacing w:val="0"/>
                <w:sz w:val="22"/>
                <w:szCs w:val="22"/>
              </w:rPr>
              <w:t>лице</w:t>
            </w:r>
            <w:r w:rsidR="00F515AA" w:rsidRPr="00E8263E">
              <w:rPr>
                <w:spacing w:val="0"/>
                <w:sz w:val="22"/>
                <w:szCs w:val="22"/>
              </w:rPr>
              <w:t xml:space="preserve"> </w:t>
            </w:r>
            <w:r w:rsidR="00E8263E">
              <w:rPr>
                <w:spacing w:val="0"/>
                <w:sz w:val="22"/>
                <w:szCs w:val="22"/>
              </w:rPr>
              <w:t xml:space="preserve">Исполнительного </w:t>
            </w:r>
            <w:r w:rsidR="004853AB" w:rsidRPr="002C0893">
              <w:rPr>
                <w:spacing w:val="0"/>
                <w:sz w:val="22"/>
                <w:szCs w:val="22"/>
              </w:rPr>
              <w:t>директора</w:t>
            </w:r>
            <w:r w:rsidR="004853AB" w:rsidRPr="00E8263E">
              <w:rPr>
                <w:spacing w:val="0"/>
                <w:sz w:val="22"/>
                <w:szCs w:val="22"/>
              </w:rPr>
              <w:t xml:space="preserve"> </w:t>
            </w:r>
            <w:r w:rsidR="00E00BF8">
              <w:rPr>
                <w:spacing w:val="0"/>
                <w:sz w:val="22"/>
                <w:szCs w:val="22"/>
              </w:rPr>
              <w:t>Миронова В.Н.</w:t>
            </w:r>
            <w:r w:rsidRPr="00E8263E">
              <w:rPr>
                <w:spacing w:val="0"/>
                <w:sz w:val="22"/>
                <w:szCs w:val="22"/>
              </w:rPr>
              <w:t xml:space="preserve">, </w:t>
            </w:r>
            <w:r w:rsidRPr="002C0893">
              <w:rPr>
                <w:spacing w:val="0"/>
                <w:sz w:val="22"/>
                <w:szCs w:val="22"/>
              </w:rPr>
              <w:t>действующего на основани</w:t>
            </w:r>
            <w:r w:rsidR="00E8263E">
              <w:rPr>
                <w:spacing w:val="0"/>
                <w:sz w:val="22"/>
                <w:szCs w:val="22"/>
              </w:rPr>
              <w:t>и Генеральной доверенности №СС</w:t>
            </w:r>
            <w:r w:rsidR="004853AB">
              <w:rPr>
                <w:spacing w:val="0"/>
                <w:sz w:val="22"/>
                <w:szCs w:val="22"/>
              </w:rPr>
              <w:t>4</w:t>
            </w:r>
            <w:r w:rsidR="00E8263E">
              <w:rPr>
                <w:spacing w:val="0"/>
                <w:sz w:val="22"/>
                <w:szCs w:val="22"/>
              </w:rPr>
              <w:t>219 от 03.10</w:t>
            </w:r>
            <w:r w:rsidRPr="002C0893">
              <w:rPr>
                <w:spacing w:val="0"/>
                <w:sz w:val="22"/>
                <w:szCs w:val="22"/>
              </w:rPr>
              <w:t>.2019</w:t>
            </w:r>
            <w:r w:rsidR="00E00BF8">
              <w:rPr>
                <w:spacing w:val="0"/>
                <w:sz w:val="22"/>
                <w:szCs w:val="22"/>
              </w:rPr>
              <w:t>г.</w:t>
            </w:r>
            <w:r w:rsidRPr="002C0893">
              <w:rPr>
                <w:spacing w:val="0"/>
                <w:sz w:val="22"/>
                <w:szCs w:val="22"/>
              </w:rPr>
              <w:t>,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w:t>
            </w:r>
            <w:r w:rsidRPr="00874903">
              <w:rPr>
                <w:spacing w:val="0"/>
                <w:sz w:val="22"/>
                <w:szCs w:val="22"/>
                <w:lang w:val="en-US"/>
              </w:rPr>
              <w:lastRenderedPageBreak/>
              <w:t>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2.4. Цены на Товар по настоящему Договору установлены в</w:t>
            </w:r>
            <w:r w:rsidR="00734603">
              <w:rPr>
                <w:spacing w:val="0"/>
                <w:sz w:val="22"/>
                <w:szCs w:val="22"/>
              </w:rPr>
              <w:t xml:space="preserve"> Евро </w:t>
            </w:r>
            <w:r w:rsidRPr="00874903">
              <w:rPr>
                <w:spacing w:val="0"/>
                <w:sz w:val="22"/>
                <w:szCs w:val="22"/>
              </w:rPr>
              <w:t xml:space="preserve">и не подлежат изменению на </w:t>
            </w:r>
            <w:r w:rsidRPr="00874903">
              <w:rPr>
                <w:spacing w:val="0"/>
                <w:sz w:val="22"/>
                <w:szCs w:val="22"/>
              </w:rPr>
              <w:lastRenderedPageBreak/>
              <w:t>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the Seller shall reimburse the Buyer for the expenses </w:t>
            </w:r>
            <w:r w:rsidRPr="00874903">
              <w:rPr>
                <w:spacing w:val="0"/>
                <w:sz w:val="22"/>
                <w:lang w:val="en-US"/>
              </w:rPr>
              <w:lastRenderedPageBreak/>
              <w:t>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них данных, Продавец возмещает Покупателю расходы, </w:t>
            </w:r>
            <w:r w:rsidRPr="00874903">
              <w:rPr>
                <w:spacing w:val="0"/>
                <w:sz w:val="22"/>
                <w:szCs w:val="22"/>
              </w:rPr>
              <w:lastRenderedPageBreak/>
              <w:t>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 xml:space="preserve">s travel to the Goods </w:t>
            </w:r>
            <w:r w:rsidRPr="00874903">
              <w:rPr>
                <w:spacing w:val="0"/>
                <w:sz w:val="22"/>
                <w:lang w:val="en-US"/>
              </w:rPr>
              <w:lastRenderedPageBreak/>
              <w:t>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874903">
              <w:rPr>
                <w:spacing w:val="0"/>
                <w:sz w:val="22"/>
                <w:szCs w:val="22"/>
              </w:rPr>
              <w:lastRenderedPageBreak/>
              <w:t>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case defective Goods are revealed during the Goods </w:t>
            </w:r>
            <w:r w:rsidRPr="00874903">
              <w:rPr>
                <w:spacing w:val="0"/>
                <w:sz w:val="22"/>
                <w:lang w:val="en-US"/>
              </w:rPr>
              <w:lastRenderedPageBreak/>
              <w:t>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w:t>
            </w:r>
            <w:r w:rsidRPr="00874903">
              <w:rPr>
                <w:spacing w:val="0"/>
                <w:sz w:val="22"/>
                <w:szCs w:val="22"/>
              </w:rPr>
              <w:lastRenderedPageBreak/>
              <w:t xml:space="preserve">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w:t>
            </w:r>
            <w:r w:rsidRPr="00874903">
              <w:rPr>
                <w:spacing w:val="0"/>
                <w:sz w:val="22"/>
                <w:lang w:val="en-US"/>
              </w:rPr>
              <w:lastRenderedPageBreak/>
              <w:t xml:space="preserve">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w:t>
            </w:r>
            <w:r w:rsidRPr="00874903">
              <w:rPr>
                <w:spacing w:val="0"/>
                <w:sz w:val="22"/>
                <w:szCs w:val="22"/>
              </w:rPr>
              <w:lastRenderedPageBreak/>
              <w:t xml:space="preserve">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B776AB">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E6ED9" w:rsidRPr="00C879FD" w:rsidRDefault="002E6ED9" w:rsidP="006D0DF5">
            <w:pPr>
              <w:suppressAutoHyphens/>
              <w:autoSpaceDE w:val="0"/>
              <w:autoSpaceDN w:val="0"/>
              <w:adjustRightInd w:val="0"/>
              <w:rPr>
                <w:spacing w:val="0"/>
                <w:sz w:val="22"/>
                <w:szCs w:val="22"/>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Default="002E6ED9" w:rsidP="006D0DF5">
            <w:pPr>
              <w:suppressAutoHyphens/>
              <w:autoSpaceDE w:val="0"/>
              <w:autoSpaceDN w:val="0"/>
              <w:adjustRightInd w:val="0"/>
              <w:rPr>
                <w:spacing w:val="0"/>
                <w:sz w:val="22"/>
                <w:szCs w:val="22"/>
              </w:rPr>
            </w:pPr>
          </w:p>
          <w:p w:rsidR="00C879FD" w:rsidRDefault="00C879FD" w:rsidP="006D0DF5">
            <w:pPr>
              <w:suppressAutoHyphens/>
              <w:autoSpaceDE w:val="0"/>
              <w:autoSpaceDN w:val="0"/>
              <w:adjustRightInd w:val="0"/>
              <w:rPr>
                <w:spacing w:val="0"/>
                <w:sz w:val="22"/>
                <w:szCs w:val="22"/>
              </w:rPr>
            </w:pPr>
          </w:p>
          <w:p w:rsidR="00C879FD" w:rsidRPr="00C879FD" w:rsidRDefault="00C879FD"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C879FD" w:rsidP="006D0DF5">
            <w:pPr>
              <w:suppressAutoHyphens/>
              <w:autoSpaceDE w:val="0"/>
              <w:autoSpaceDN w:val="0"/>
              <w:adjustRightInd w:val="0"/>
              <w:rPr>
                <w:spacing w:val="0"/>
                <w:sz w:val="22"/>
                <w:szCs w:val="22"/>
              </w:rPr>
            </w:pPr>
            <w:r>
              <w:rPr>
                <w:spacing w:val="0"/>
                <w:sz w:val="22"/>
                <w:szCs w:val="22"/>
                <w:lang w:val="en-US"/>
              </w:rPr>
              <w:t>V</w:t>
            </w:r>
            <w:r w:rsidRPr="00C879FD">
              <w:rPr>
                <w:spacing w:val="0"/>
                <w:sz w:val="22"/>
                <w:szCs w:val="22"/>
              </w:rPr>
              <w:t>.</w:t>
            </w:r>
            <w:r>
              <w:rPr>
                <w:spacing w:val="0"/>
                <w:sz w:val="22"/>
                <w:szCs w:val="22"/>
                <w:lang w:val="en-US"/>
              </w:rPr>
              <w:t>N</w:t>
            </w:r>
            <w:r w:rsidRPr="00C879FD">
              <w:rPr>
                <w:spacing w:val="0"/>
                <w:sz w:val="22"/>
                <w:szCs w:val="22"/>
              </w:rPr>
              <w:t>.</w:t>
            </w:r>
            <w:proofErr w:type="spellStart"/>
            <w:r>
              <w:rPr>
                <w:spacing w:val="0"/>
                <w:sz w:val="22"/>
                <w:szCs w:val="22"/>
                <w:lang w:val="en-US"/>
              </w:rPr>
              <w:t>Mironov</w:t>
            </w:r>
            <w:proofErr w:type="spellEnd"/>
            <w:r w:rsidR="00B403E4" w:rsidRPr="00FC0865">
              <w:rPr>
                <w:spacing w:val="0"/>
                <w:sz w:val="22"/>
                <w:szCs w:val="22"/>
              </w:rPr>
              <w:t xml:space="preserve"> /</w:t>
            </w:r>
            <w:r>
              <w:rPr>
                <w:spacing w:val="0"/>
                <w:sz w:val="22"/>
                <w:szCs w:val="22"/>
              </w:rPr>
              <w:t>Миронов В.Н.</w:t>
            </w:r>
          </w:p>
          <w:p w:rsidR="002E6ED9" w:rsidRPr="009E2A40" w:rsidRDefault="008E6F74" w:rsidP="006D0DF5">
            <w:pPr>
              <w:suppressAutoHyphens/>
              <w:autoSpaceDE w:val="0"/>
              <w:autoSpaceDN w:val="0"/>
              <w:adjustRightInd w:val="0"/>
              <w:rPr>
                <w:spacing w:val="0"/>
                <w:sz w:val="22"/>
                <w:szCs w:val="22"/>
              </w:rPr>
            </w:pPr>
            <w:r w:rsidRPr="008E6F74">
              <w:rPr>
                <w:spacing w:val="0"/>
                <w:sz w:val="22"/>
                <w:szCs w:val="22"/>
                <w:lang w:val="en-US"/>
              </w:rPr>
              <w:t>Executive</w:t>
            </w:r>
            <w:r w:rsidR="002E6ED9" w:rsidRPr="009E2A40">
              <w:rPr>
                <w:spacing w:val="0"/>
                <w:sz w:val="22"/>
                <w:szCs w:val="22"/>
              </w:rPr>
              <w:t xml:space="preserve"> </w:t>
            </w:r>
            <w:r w:rsidR="002E6ED9" w:rsidRPr="00874903">
              <w:rPr>
                <w:spacing w:val="0"/>
                <w:sz w:val="22"/>
                <w:szCs w:val="22"/>
                <w:lang w:val="en-US"/>
              </w:rPr>
              <w:t>Director</w:t>
            </w:r>
            <w:r w:rsidR="002E6ED9" w:rsidRPr="009E2A40">
              <w:rPr>
                <w:spacing w:val="0"/>
                <w:sz w:val="22"/>
                <w:szCs w:val="22"/>
              </w:rPr>
              <w:t xml:space="preserve"> / </w:t>
            </w:r>
            <w:r w:rsidR="00C879FD">
              <w:rPr>
                <w:spacing w:val="0"/>
                <w:sz w:val="22"/>
                <w:szCs w:val="22"/>
              </w:rPr>
              <w:t>Исполнительный</w:t>
            </w:r>
            <w:r w:rsidR="002E6ED9" w:rsidRPr="009E2A40">
              <w:rPr>
                <w:spacing w:val="0"/>
                <w:sz w:val="22"/>
                <w:szCs w:val="22"/>
              </w:rPr>
              <w:t xml:space="preserve"> </w:t>
            </w:r>
            <w:r w:rsidR="00C879FD">
              <w:rPr>
                <w:spacing w:val="0"/>
                <w:sz w:val="22"/>
                <w:szCs w:val="22"/>
              </w:rPr>
              <w:t>директор</w:t>
            </w:r>
            <w:r w:rsidR="002E6ED9"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C879FD" w:rsidRDefault="002E6ED9" w:rsidP="004F2F72">
            <w:pPr>
              <w:suppressAutoHyphens/>
              <w:autoSpaceDE w:val="0"/>
              <w:autoSpaceDN w:val="0"/>
              <w:adjustRightInd w:val="0"/>
              <w:jc w:val="both"/>
              <w:rPr>
                <w:b/>
                <w:spacing w:val="0"/>
                <w:szCs w:val="22"/>
              </w:rPr>
            </w:pPr>
            <w:r w:rsidRPr="00874903">
              <w:rPr>
                <w:b/>
                <w:spacing w:val="0"/>
                <w:sz w:val="22"/>
                <w:lang w:val="en-US"/>
              </w:rPr>
              <w:lastRenderedPageBreak/>
              <w:t>Specification</w:t>
            </w:r>
            <w:r w:rsidRPr="00C879FD">
              <w:rPr>
                <w:b/>
                <w:spacing w:val="0"/>
                <w:sz w:val="22"/>
              </w:rPr>
              <w:t xml:space="preserve"> </w:t>
            </w:r>
            <w:r w:rsidRPr="00874903">
              <w:rPr>
                <w:b/>
                <w:spacing w:val="0"/>
                <w:sz w:val="22"/>
                <w:lang w:val="en-US"/>
              </w:rPr>
              <w:t>to</w:t>
            </w:r>
            <w:r w:rsidRPr="00C879FD">
              <w:rPr>
                <w:b/>
                <w:spacing w:val="0"/>
                <w:sz w:val="22"/>
              </w:rPr>
              <w:t xml:space="preserve"> </w:t>
            </w:r>
            <w:r w:rsidRPr="00874903">
              <w:rPr>
                <w:b/>
                <w:spacing w:val="0"/>
                <w:sz w:val="22"/>
                <w:lang w:val="en-US"/>
              </w:rPr>
              <w:t>the</w:t>
            </w:r>
            <w:r w:rsidRPr="00C879FD">
              <w:rPr>
                <w:b/>
                <w:spacing w:val="0"/>
                <w:sz w:val="22"/>
              </w:rPr>
              <w:t xml:space="preserve"> </w:t>
            </w:r>
          </w:p>
          <w:p w:rsidR="002E6ED9" w:rsidRPr="00C879FD" w:rsidRDefault="002E6ED9" w:rsidP="004F2F72">
            <w:pPr>
              <w:suppressAutoHyphens/>
              <w:autoSpaceDE w:val="0"/>
              <w:autoSpaceDN w:val="0"/>
              <w:adjustRightInd w:val="0"/>
              <w:jc w:val="both"/>
              <w:rPr>
                <w:b/>
                <w:spacing w:val="0"/>
                <w:szCs w:val="22"/>
              </w:rPr>
            </w:pPr>
            <w:r w:rsidRPr="00874903">
              <w:rPr>
                <w:b/>
                <w:spacing w:val="0"/>
                <w:sz w:val="22"/>
                <w:lang w:val="en-US"/>
              </w:rPr>
              <w:t>Mould</w:t>
            </w:r>
            <w:r w:rsidRPr="00C879FD">
              <w:rPr>
                <w:b/>
                <w:spacing w:val="0"/>
                <w:sz w:val="22"/>
              </w:rPr>
              <w:t xml:space="preserve"> </w:t>
            </w:r>
            <w:r w:rsidRPr="00874903">
              <w:rPr>
                <w:b/>
                <w:spacing w:val="0"/>
                <w:sz w:val="22"/>
                <w:lang w:val="en-US"/>
              </w:rPr>
              <w:t>Sets</w:t>
            </w:r>
            <w:r w:rsidRPr="00C879FD">
              <w:rPr>
                <w:b/>
                <w:spacing w:val="0"/>
                <w:sz w:val="22"/>
              </w:rPr>
              <w:t xml:space="preserve"> </w:t>
            </w:r>
            <w:r w:rsidRPr="00874903">
              <w:rPr>
                <w:b/>
                <w:spacing w:val="0"/>
                <w:sz w:val="22"/>
                <w:lang w:val="en-US"/>
              </w:rPr>
              <w:t>Supply</w:t>
            </w:r>
            <w:r w:rsidRPr="00C879FD">
              <w:rPr>
                <w:b/>
                <w:spacing w:val="0"/>
                <w:sz w:val="22"/>
              </w:rPr>
              <w:t xml:space="preserve"> </w:t>
            </w:r>
            <w:r w:rsidRPr="00874903">
              <w:rPr>
                <w:b/>
                <w:spacing w:val="0"/>
                <w:sz w:val="22"/>
                <w:lang w:val="en-US"/>
              </w:rPr>
              <w:t>Contract</w:t>
            </w:r>
            <w:r w:rsidRPr="00C879FD">
              <w:rPr>
                <w:b/>
                <w:spacing w:val="0"/>
                <w:sz w:val="22"/>
              </w:rPr>
              <w:t xml:space="preserve"> №</w:t>
            </w:r>
            <w:r w:rsidR="001E4DA7" w:rsidRPr="00C879FD">
              <w:rPr>
                <w:b/>
                <w:spacing w:val="0"/>
                <w:sz w:val="22"/>
              </w:rPr>
              <w:t>___________________</w:t>
            </w:r>
            <w:r w:rsidRPr="00C879FD">
              <w:rPr>
                <w:b/>
                <w:spacing w:val="0"/>
                <w:sz w:val="22"/>
              </w:rPr>
              <w:t xml:space="preserve"> </w:t>
            </w:r>
            <w:r w:rsidRPr="00874903">
              <w:rPr>
                <w:b/>
                <w:spacing w:val="0"/>
                <w:sz w:val="22"/>
                <w:lang w:val="en-US"/>
              </w:rPr>
              <w:t>dated</w:t>
            </w:r>
            <w:r w:rsidRPr="00C879FD">
              <w:rPr>
                <w:b/>
                <w:spacing w:val="0"/>
                <w:sz w:val="22"/>
              </w:rPr>
              <w:t xml:space="preserve"> </w:t>
            </w:r>
            <w:r w:rsidR="001E4DA7" w:rsidRPr="00C879FD">
              <w:rPr>
                <w:spacing w:val="0"/>
                <w:sz w:val="22"/>
                <w:szCs w:val="22"/>
              </w:rPr>
              <w:t>___________________</w:t>
            </w:r>
          </w:p>
          <w:p w:rsidR="002E6ED9" w:rsidRPr="00C879FD" w:rsidRDefault="002E6ED9" w:rsidP="002D703E">
            <w:pPr>
              <w:ind w:firstLine="567"/>
              <w:rPr>
                <w:szCs w:val="22"/>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741108" w:rsidRPr="00741108">
              <w:rPr>
                <w:spacing w:val="0"/>
                <w:sz w:val="22"/>
                <w:szCs w:val="22"/>
                <w:lang w:val="en-US"/>
              </w:rPr>
              <w:t xml:space="preserve">Executive Director </w:t>
            </w:r>
            <w:proofErr w:type="spellStart"/>
            <w:r w:rsidR="00741108" w:rsidRPr="00741108">
              <w:rPr>
                <w:spacing w:val="0"/>
                <w:sz w:val="22"/>
                <w:szCs w:val="22"/>
                <w:lang w:val="en-US"/>
              </w:rPr>
              <w:t>Mironov</w:t>
            </w:r>
            <w:proofErr w:type="spellEnd"/>
            <w:r w:rsidR="00741108" w:rsidRPr="00741108">
              <w:rPr>
                <w:spacing w:val="0"/>
                <w:sz w:val="22"/>
                <w:szCs w:val="22"/>
                <w:lang w:val="en-US"/>
              </w:rPr>
              <w:t xml:space="preserve"> V.N., acting on the basis of the General Power of Attorney No.СС4219 dated 03.10.2019</w:t>
            </w:r>
            <w:r w:rsidRPr="00E33E2F">
              <w:rPr>
                <w:spacing w:val="0"/>
                <w:sz w:val="22"/>
                <w:szCs w:val="22"/>
                <w:lang w:val="en-US"/>
              </w:rPr>
              <w:t xml:space="preserve">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AC152A" w:rsidRPr="00AC152A">
              <w:rPr>
                <w:spacing w:val="0"/>
                <w:sz w:val="22"/>
                <w:szCs w:val="22"/>
              </w:rPr>
              <w:t>Исполнительного директора Миронова В.Н., действующего на основании Генеральной доверенности №СС4219 от 03.10.2019г.</w:t>
            </w:r>
            <w:r w:rsidRPr="00AB646B">
              <w:rPr>
                <w:spacing w:val="0"/>
                <w:sz w:val="22"/>
                <w:szCs w:val="22"/>
              </w:rPr>
              <w:t>,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w:t>
            </w:r>
            <w:r w:rsidR="000A4FDE">
              <w:rPr>
                <w:rFonts w:ascii="Times New Roman" w:hAnsi="Times New Roman"/>
                <w:position w:val="-4"/>
                <w:sz w:val="22"/>
                <w:lang w:val="en-US" w:eastAsia="en-GB"/>
              </w:rPr>
              <w:t>anufacture and supply a set of S</w:t>
            </w:r>
            <w:r w:rsidRPr="00874903">
              <w:rPr>
                <w:rFonts w:ascii="Times New Roman" w:hAnsi="Times New Roman"/>
                <w:position w:val="-4"/>
                <w:sz w:val="22"/>
                <w:lang w:val="en-US" w:eastAsia="en-GB"/>
              </w:rPr>
              <w:t xml:space="preserve">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2F23D9">
            <w:pPr>
              <w:jc w:val="both"/>
              <w:rPr>
                <w:sz w:val="22"/>
                <w:szCs w:val="22"/>
                <w:lang w:val="en-US" w:eastAsia="en-GB"/>
              </w:rPr>
            </w:pPr>
            <w:r w:rsidRPr="00577051">
              <w:rPr>
                <w:rFonts w:cs="Arial"/>
                <w:spacing w:val="0"/>
                <w:sz w:val="22"/>
                <w:szCs w:val="22"/>
                <w:lang w:val="en-GB" w:eastAsia="en-GB"/>
              </w:rPr>
              <w:t xml:space="preserve">Name: </w:t>
            </w:r>
            <w:r w:rsidR="00E73751">
              <w:rPr>
                <w:sz w:val="22"/>
                <w:szCs w:val="22"/>
                <w:lang w:val="en-US" w:eastAsia="en-GB"/>
              </w:rPr>
              <w:t>III-31Э-250/4</w:t>
            </w:r>
            <w:r w:rsidR="005F293B" w:rsidRPr="005F293B">
              <w:rPr>
                <w:sz w:val="22"/>
                <w:szCs w:val="22"/>
                <w:lang w:val="en-US" w:eastAsia="en-GB"/>
              </w:rPr>
              <w:t xml:space="preserve"> «</w:t>
            </w:r>
            <w:r w:rsidR="002F23D9">
              <w:rPr>
                <w:sz w:val="22"/>
                <w:szCs w:val="22"/>
                <w:lang w:val="en-US" w:eastAsia="en-GB"/>
              </w:rPr>
              <w:t>Banka</w:t>
            </w:r>
            <w:r w:rsidR="00E73751">
              <w:rPr>
                <w:sz w:val="22"/>
                <w:szCs w:val="22"/>
                <w:lang w:val="en-US" w:eastAsia="en-GB"/>
              </w:rPr>
              <w:t xml:space="preserve"> 0,25</w:t>
            </w:r>
            <w:r w:rsidR="005F293B" w:rsidRPr="005F293B">
              <w:rPr>
                <w:sz w:val="22"/>
                <w:szCs w:val="22"/>
                <w:lang w:val="en-US" w:eastAsia="en-GB"/>
              </w:rPr>
              <w:t>л»</w:t>
            </w:r>
            <w:r w:rsidR="00C0385D" w:rsidRPr="00C0385D">
              <w:rPr>
                <w:sz w:val="22"/>
                <w:szCs w:val="22"/>
                <w:lang w:val="en-US" w:eastAsia="en-GB"/>
              </w:rPr>
              <w:t xml:space="preserve"> </w:t>
            </w:r>
            <w:proofErr w:type="spellStart"/>
            <w:r w:rsidR="005909A6">
              <w:rPr>
                <w:sz w:val="22"/>
                <w:szCs w:val="22"/>
                <w:lang w:val="en-US" w:eastAsia="en-GB"/>
              </w:rPr>
              <w:t>mould</w:t>
            </w:r>
            <w:proofErr w:type="spellEnd"/>
            <w:r w:rsidR="005909A6">
              <w:rPr>
                <w:sz w:val="22"/>
                <w:szCs w:val="22"/>
                <w:lang w:val="en-US" w:eastAsia="en-GB"/>
              </w:rPr>
              <w:t xml:space="preserve">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9A7AD4">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DD19C5">
              <w:rPr>
                <w:spacing w:val="0"/>
                <w:sz w:val="22"/>
                <w:szCs w:val="22"/>
              </w:rPr>
              <w:t>формокомплект</w:t>
            </w:r>
            <w:proofErr w:type="spellEnd"/>
            <w:r w:rsidR="00DD19C5">
              <w:rPr>
                <w:spacing w:val="0"/>
                <w:sz w:val="22"/>
                <w:szCs w:val="22"/>
              </w:rPr>
              <w:t xml:space="preserve"> </w:t>
            </w:r>
            <w:r w:rsidR="009A7AD4">
              <w:rPr>
                <w:spacing w:val="0"/>
                <w:sz w:val="22"/>
                <w:szCs w:val="22"/>
                <w:lang w:val="en-US"/>
              </w:rPr>
              <w:t>III</w:t>
            </w:r>
            <w:r w:rsidR="0005367A">
              <w:rPr>
                <w:spacing w:val="0"/>
                <w:sz w:val="22"/>
                <w:szCs w:val="22"/>
              </w:rPr>
              <w:t>-</w:t>
            </w:r>
            <w:r w:rsidR="0005367A" w:rsidRPr="0005367A">
              <w:rPr>
                <w:spacing w:val="0"/>
                <w:sz w:val="22"/>
                <w:szCs w:val="22"/>
              </w:rPr>
              <w:t>3</w:t>
            </w:r>
            <w:r w:rsidR="009A7AD4" w:rsidRPr="009A7AD4">
              <w:rPr>
                <w:spacing w:val="0"/>
                <w:sz w:val="22"/>
                <w:szCs w:val="22"/>
              </w:rPr>
              <w:t>1</w:t>
            </w:r>
            <w:r w:rsidR="0005367A">
              <w:rPr>
                <w:spacing w:val="0"/>
                <w:sz w:val="22"/>
                <w:szCs w:val="22"/>
              </w:rPr>
              <w:t>Э-</w:t>
            </w:r>
            <w:r w:rsidR="0005367A" w:rsidRPr="0005367A">
              <w:rPr>
                <w:spacing w:val="0"/>
                <w:sz w:val="22"/>
                <w:szCs w:val="22"/>
              </w:rPr>
              <w:t>250</w:t>
            </w:r>
            <w:r w:rsidR="0005367A">
              <w:rPr>
                <w:spacing w:val="0"/>
                <w:sz w:val="22"/>
                <w:szCs w:val="22"/>
              </w:rPr>
              <w:t>/</w:t>
            </w:r>
            <w:r w:rsidR="0005367A" w:rsidRPr="0005367A">
              <w:rPr>
                <w:spacing w:val="0"/>
                <w:sz w:val="22"/>
                <w:szCs w:val="22"/>
              </w:rPr>
              <w:t>4</w:t>
            </w:r>
            <w:r w:rsidR="005909A6">
              <w:rPr>
                <w:spacing w:val="0"/>
                <w:sz w:val="22"/>
                <w:szCs w:val="22"/>
              </w:rPr>
              <w:t xml:space="preserve"> «</w:t>
            </w:r>
            <w:r w:rsidR="0005367A">
              <w:rPr>
                <w:spacing w:val="0"/>
                <w:sz w:val="22"/>
                <w:szCs w:val="22"/>
              </w:rPr>
              <w:t xml:space="preserve">Банка </w:t>
            </w:r>
            <w:r w:rsidR="009A7AD4">
              <w:rPr>
                <w:spacing w:val="0"/>
                <w:sz w:val="22"/>
                <w:szCs w:val="22"/>
              </w:rPr>
              <w:t>0</w:t>
            </w:r>
            <w:r w:rsidR="0005367A" w:rsidRPr="0005367A">
              <w:rPr>
                <w:spacing w:val="0"/>
                <w:sz w:val="22"/>
                <w:szCs w:val="22"/>
              </w:rPr>
              <w:t>.25</w:t>
            </w:r>
            <w:r w:rsidR="009A7AD4">
              <w:rPr>
                <w:spacing w:val="0"/>
                <w:sz w:val="22"/>
                <w:szCs w:val="22"/>
              </w:rPr>
              <w:t>л</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876C42" w:rsidRDefault="00B558B1" w:rsidP="00682A44">
            <w:pPr>
              <w:rPr>
                <w:rFonts w:eastAsia="Times New Roman"/>
                <w:sz w:val="20"/>
              </w:rPr>
            </w:pPr>
            <w:r w:rsidRPr="00876C42">
              <w:rPr>
                <w:rFonts w:eastAsia="Times New Roman"/>
                <w:sz w:val="20"/>
              </w:rPr>
              <w:t xml:space="preserve">ФОРМА </w:t>
            </w:r>
            <w:r w:rsidR="00682A44" w:rsidRPr="00876C42">
              <w:rPr>
                <w:rFonts w:eastAsia="Times New Roman"/>
                <w:sz w:val="20"/>
              </w:rPr>
              <w:t>ЧИСТОВАЯ</w:t>
            </w:r>
            <w:r w:rsidRPr="00876C42">
              <w:rPr>
                <w:rFonts w:eastAsia="Times New Roman"/>
                <w:sz w:val="20"/>
              </w:rPr>
              <w:t>/BLOW MOULD</w:t>
            </w:r>
            <w:r w:rsidRPr="00876C42">
              <w:rPr>
                <w:rFonts w:eastAsia="Times New Roman"/>
              </w:rPr>
              <w:t xml:space="preserve"> </w:t>
            </w:r>
          </w:p>
        </w:tc>
        <w:tc>
          <w:tcPr>
            <w:tcW w:w="1358" w:type="dxa"/>
            <w:shd w:val="clear" w:color="auto" w:fill="auto"/>
          </w:tcPr>
          <w:p w:rsidR="00B558B1" w:rsidRPr="0010686A" w:rsidRDefault="00A93912" w:rsidP="00E4016F">
            <w:pPr>
              <w:jc w:val="both"/>
              <w:rPr>
                <w:rFonts w:eastAsia="Times New Roman"/>
                <w:spacing w:val="0"/>
                <w:sz w:val="22"/>
                <w:szCs w:val="22"/>
                <w:lang w:val="en-US"/>
              </w:rPr>
            </w:pPr>
            <w:r>
              <w:rPr>
                <w:rFonts w:eastAsia="Times New Roman"/>
                <w:spacing w:val="0"/>
                <w:sz w:val="22"/>
                <w:szCs w:val="22"/>
                <w:lang w:val="en-US"/>
              </w:rPr>
              <w:t>2</w:t>
            </w:r>
            <w:r w:rsidR="00E065BD">
              <w:rPr>
                <w:rFonts w:eastAsia="Times New Roman"/>
                <w:spacing w:val="0"/>
                <w:sz w:val="22"/>
                <w:szCs w:val="22"/>
                <w:lang w:val="en-US"/>
              </w:rPr>
              <w:t>2</w:t>
            </w:r>
          </w:p>
        </w:tc>
        <w:tc>
          <w:tcPr>
            <w:tcW w:w="1918" w:type="dxa"/>
            <w:shd w:val="clear" w:color="auto" w:fill="auto"/>
          </w:tcPr>
          <w:p w:rsidR="00B558B1" w:rsidRPr="00DF7539" w:rsidRDefault="00B558B1" w:rsidP="00E065BD">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w:t>
            </w:r>
            <w:r w:rsidR="00E065BD">
              <w:rPr>
                <w:rFonts w:eastAsia="Times New Roman"/>
                <w:spacing w:val="0"/>
                <w:sz w:val="22"/>
                <w:szCs w:val="22"/>
                <w:lang w:val="en-US"/>
              </w:rPr>
              <w:t>MTV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876C42" w:rsidRDefault="00B558B1" w:rsidP="00682A44">
            <w:pPr>
              <w:rPr>
                <w:rFonts w:eastAsia="Times New Roman"/>
                <w:sz w:val="20"/>
              </w:rPr>
            </w:pPr>
            <w:r w:rsidRPr="00876C42">
              <w:rPr>
                <w:rFonts w:eastAsia="Times New Roman"/>
                <w:sz w:val="20"/>
              </w:rPr>
              <w:t>ПОДДОН ЧИСТОВОЙ/BOTTOM PLATE</w:t>
            </w:r>
            <w:r w:rsidRPr="00876C42">
              <w:rPr>
                <w:rFonts w:eastAsia="Times New Roman"/>
              </w:rPr>
              <w:t xml:space="preserve"> </w:t>
            </w:r>
          </w:p>
        </w:tc>
        <w:tc>
          <w:tcPr>
            <w:tcW w:w="1358" w:type="dxa"/>
            <w:shd w:val="clear" w:color="auto" w:fill="auto"/>
          </w:tcPr>
          <w:p w:rsidR="00876C42" w:rsidRPr="00876C42" w:rsidRDefault="00A93912" w:rsidP="00E4016F">
            <w:pPr>
              <w:jc w:val="both"/>
              <w:rPr>
                <w:rFonts w:eastAsia="Times New Roman"/>
                <w:spacing w:val="0"/>
                <w:sz w:val="22"/>
                <w:szCs w:val="22"/>
              </w:rPr>
            </w:pPr>
            <w:r>
              <w:rPr>
                <w:rFonts w:eastAsia="Times New Roman"/>
                <w:spacing w:val="0"/>
                <w:sz w:val="22"/>
                <w:szCs w:val="22"/>
                <w:lang w:val="en-US"/>
              </w:rPr>
              <w:t>2</w:t>
            </w:r>
            <w:r w:rsidR="00876C42">
              <w:rPr>
                <w:rFonts w:eastAsia="Times New Roman"/>
                <w:spacing w:val="0"/>
                <w:sz w:val="22"/>
                <w:szCs w:val="22"/>
              </w:rPr>
              <w:t>2</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A93912" w:rsidRDefault="00A93912" w:rsidP="00E4016F">
            <w:pPr>
              <w:jc w:val="both"/>
              <w:rPr>
                <w:rFonts w:eastAsia="Times New Roman"/>
                <w:spacing w:val="0"/>
                <w:sz w:val="22"/>
                <w:szCs w:val="22"/>
                <w:lang w:val="en-US"/>
              </w:rPr>
            </w:pPr>
            <w:r>
              <w:rPr>
                <w:rFonts w:eastAsia="Times New Roman"/>
                <w:spacing w:val="0"/>
                <w:sz w:val="22"/>
                <w:szCs w:val="22"/>
                <w:lang w:val="en-US"/>
              </w:rPr>
              <w:t>28</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DD19C5">
              <w:rPr>
                <w:rFonts w:eastAsia="Times New Roman"/>
                <w:spacing w:val="0"/>
                <w:sz w:val="22"/>
                <w:szCs w:val="22"/>
                <w:lang w:val="en-US"/>
              </w:rPr>
              <w:t>T</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A93912" w:rsidRDefault="00A93912" w:rsidP="00E4016F">
            <w:pPr>
              <w:jc w:val="both"/>
              <w:rPr>
                <w:rFonts w:eastAsia="Times New Roman"/>
                <w:spacing w:val="0"/>
                <w:sz w:val="22"/>
                <w:szCs w:val="22"/>
                <w:lang w:val="en-US"/>
              </w:rPr>
            </w:pPr>
            <w:r>
              <w:rPr>
                <w:rFonts w:eastAsia="Times New Roman"/>
                <w:spacing w:val="0"/>
                <w:sz w:val="22"/>
                <w:szCs w:val="22"/>
                <w:lang w:val="en-US"/>
              </w:rPr>
              <w:t>28</w:t>
            </w:r>
          </w:p>
        </w:tc>
        <w:tc>
          <w:tcPr>
            <w:tcW w:w="1918" w:type="dxa"/>
            <w:shd w:val="clear" w:color="auto" w:fill="auto"/>
          </w:tcPr>
          <w:p w:rsidR="001B66B5" w:rsidRPr="001B66B5" w:rsidRDefault="001B66B5" w:rsidP="00904AE9">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A93912" w:rsidRDefault="00A93912" w:rsidP="00E4016F">
            <w:pPr>
              <w:jc w:val="both"/>
              <w:rPr>
                <w:rFonts w:eastAsia="Times New Roman"/>
                <w:spacing w:val="0"/>
                <w:sz w:val="22"/>
                <w:szCs w:val="22"/>
                <w:lang w:val="en-US"/>
              </w:rPr>
            </w:pPr>
            <w:r>
              <w:rPr>
                <w:rFonts w:eastAsia="Times New Roman"/>
                <w:spacing w:val="0"/>
                <w:sz w:val="22"/>
                <w:szCs w:val="22"/>
                <w:lang w:val="en-US"/>
              </w:rPr>
              <w:t>57</w:t>
            </w:r>
          </w:p>
        </w:tc>
        <w:tc>
          <w:tcPr>
            <w:tcW w:w="1918" w:type="dxa"/>
            <w:shd w:val="clear" w:color="auto" w:fill="auto"/>
          </w:tcPr>
          <w:p w:rsidR="001B66B5" w:rsidRPr="00303365" w:rsidRDefault="00876C42" w:rsidP="00904AE9">
            <w:pPr>
              <w:jc w:val="both"/>
              <w:rPr>
                <w:rFonts w:eastAsia="Times New Roman"/>
                <w:spacing w:val="0"/>
                <w:sz w:val="22"/>
                <w:szCs w:val="22"/>
                <w:lang w:val="en-US"/>
              </w:rPr>
            </w:pPr>
            <w:r w:rsidRPr="00876C42">
              <w:rPr>
                <w:rFonts w:eastAsia="Times New Roman"/>
                <w:spacing w:val="0"/>
                <w:sz w:val="22"/>
                <w:szCs w:val="22"/>
                <w:lang w:val="en-US"/>
              </w:rPr>
              <w:t xml:space="preserve">Cast </w:t>
            </w:r>
            <w:proofErr w:type="spellStart"/>
            <w:r w:rsidRPr="00876C42">
              <w:rPr>
                <w:rFonts w:eastAsia="Times New Roman"/>
                <w:spacing w:val="0"/>
                <w:sz w:val="22"/>
                <w:szCs w:val="22"/>
                <w:lang w:val="en-US"/>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A93912" w:rsidP="00445C2E">
            <w:pPr>
              <w:jc w:val="both"/>
              <w:rPr>
                <w:rFonts w:eastAsia="Times New Roman"/>
                <w:spacing w:val="0"/>
                <w:sz w:val="22"/>
                <w:szCs w:val="22"/>
                <w:lang w:val="en-US"/>
              </w:rPr>
            </w:pPr>
            <w:r>
              <w:rPr>
                <w:rFonts w:eastAsia="Times New Roman"/>
                <w:spacing w:val="0"/>
                <w:sz w:val="22"/>
                <w:szCs w:val="22"/>
                <w:lang w:val="en-US"/>
              </w:rPr>
              <w:t>11</w:t>
            </w:r>
            <w:r w:rsidR="00303365">
              <w:rPr>
                <w:rFonts w:eastAsia="Times New Roman"/>
                <w:spacing w:val="0"/>
                <w:sz w:val="22"/>
                <w:szCs w:val="22"/>
                <w:lang w:val="en-US"/>
              </w:rPr>
              <w:t>0</w:t>
            </w:r>
          </w:p>
        </w:tc>
        <w:tc>
          <w:tcPr>
            <w:tcW w:w="1918" w:type="dxa"/>
            <w:shd w:val="clear" w:color="auto" w:fill="auto"/>
          </w:tcPr>
          <w:p w:rsidR="00303365" w:rsidRPr="00B70CF0" w:rsidRDefault="00303365" w:rsidP="00445C2E">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Pr="00A93912" w:rsidRDefault="00516707" w:rsidP="00445C2E">
            <w:pPr>
              <w:jc w:val="both"/>
              <w:rPr>
                <w:rFonts w:eastAsia="Times New Roman"/>
                <w:spacing w:val="0"/>
                <w:sz w:val="22"/>
                <w:szCs w:val="22"/>
                <w:lang w:val="en-US"/>
              </w:rPr>
            </w:pPr>
            <w:r>
              <w:rPr>
                <w:rFonts w:eastAsia="Times New Roman"/>
                <w:spacing w:val="0"/>
                <w:sz w:val="22"/>
                <w:szCs w:val="22"/>
              </w:rPr>
              <w:t>1</w:t>
            </w:r>
            <w:r w:rsidR="00A93912">
              <w:rPr>
                <w:rFonts w:eastAsia="Times New Roman"/>
                <w:spacing w:val="0"/>
                <w:sz w:val="22"/>
                <w:szCs w:val="22"/>
                <w:lang w:val="en-US"/>
              </w:rPr>
              <w:t>21</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A93912" w:rsidRDefault="00A93912" w:rsidP="00445C2E">
            <w:pPr>
              <w:jc w:val="both"/>
              <w:rPr>
                <w:rFonts w:eastAsia="Times New Roman"/>
                <w:spacing w:val="0"/>
                <w:sz w:val="22"/>
                <w:szCs w:val="22"/>
                <w:lang w:val="en-US"/>
              </w:rPr>
            </w:pPr>
            <w:r>
              <w:rPr>
                <w:rFonts w:eastAsia="Times New Roman"/>
                <w:spacing w:val="0"/>
                <w:sz w:val="22"/>
                <w:szCs w:val="22"/>
                <w:lang w:val="en-US"/>
              </w:rPr>
              <w:t>75</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5C2E" w:rsidRDefault="00A93912" w:rsidP="00E4016F">
            <w:pPr>
              <w:jc w:val="both"/>
              <w:rPr>
                <w:rFonts w:eastAsia="Times New Roman"/>
                <w:spacing w:val="0"/>
                <w:sz w:val="22"/>
                <w:szCs w:val="22"/>
                <w:lang w:val="en-US"/>
              </w:rPr>
            </w:pPr>
            <w:r>
              <w:rPr>
                <w:rFonts w:eastAsia="Times New Roman"/>
                <w:spacing w:val="0"/>
                <w:sz w:val="22"/>
                <w:szCs w:val="22"/>
                <w:lang w:val="en-US"/>
              </w:rPr>
              <w:t>7</w:t>
            </w:r>
            <w:r w:rsidR="00445C2E">
              <w:rPr>
                <w:rFonts w:eastAsia="Times New Roman"/>
                <w:spacing w:val="0"/>
                <w:sz w:val="22"/>
                <w:szCs w:val="22"/>
                <w:lang w:val="en-US"/>
              </w:rPr>
              <w:t>0</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445C2E" w:rsidRDefault="00EE6F81" w:rsidP="00B558B1">
            <w:pPr>
              <w:rPr>
                <w:rFonts w:eastAsia="Times New Roman"/>
                <w:sz w:val="20"/>
                <w:lang w:val="en-US"/>
              </w:rPr>
            </w:pPr>
            <w:r>
              <w:rPr>
                <w:rFonts w:eastAsia="Times New Roman"/>
                <w:sz w:val="20"/>
                <w:lang w:val="en-US"/>
              </w:rPr>
              <w:t>10</w:t>
            </w:r>
          </w:p>
        </w:tc>
        <w:tc>
          <w:tcPr>
            <w:tcW w:w="4450" w:type="dxa"/>
            <w:shd w:val="clear" w:color="auto" w:fill="auto"/>
          </w:tcPr>
          <w:p w:rsidR="00EE6F81" w:rsidRPr="00986610" w:rsidRDefault="00EE6F81" w:rsidP="00A93912">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EE6F81" w:rsidRPr="00EE6F81" w:rsidRDefault="00A93912" w:rsidP="00A93912">
            <w:pPr>
              <w:jc w:val="both"/>
              <w:rPr>
                <w:rFonts w:eastAsia="Times New Roman"/>
                <w:spacing w:val="0"/>
                <w:sz w:val="22"/>
                <w:szCs w:val="22"/>
              </w:rPr>
            </w:pPr>
            <w:r>
              <w:rPr>
                <w:rFonts w:eastAsia="Times New Roman"/>
                <w:spacing w:val="0"/>
                <w:sz w:val="22"/>
                <w:szCs w:val="22"/>
                <w:lang w:val="en-US"/>
              </w:rPr>
              <w:t>2</w:t>
            </w:r>
            <w:r w:rsidR="00EE6F81">
              <w:rPr>
                <w:rFonts w:eastAsia="Times New Roman"/>
                <w:spacing w:val="0"/>
                <w:sz w:val="22"/>
                <w:szCs w:val="22"/>
              </w:rPr>
              <w:t>2</w:t>
            </w:r>
          </w:p>
        </w:tc>
        <w:tc>
          <w:tcPr>
            <w:tcW w:w="1918" w:type="dxa"/>
            <w:shd w:val="clear" w:color="auto" w:fill="auto"/>
          </w:tcPr>
          <w:p w:rsidR="00EE6F81" w:rsidRPr="00986610" w:rsidRDefault="00EE6F81" w:rsidP="00A93912">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445C2E" w:rsidRDefault="00EE6F81" w:rsidP="00B558B1">
            <w:pPr>
              <w:rPr>
                <w:rFonts w:eastAsia="Times New Roman"/>
                <w:sz w:val="20"/>
                <w:lang w:val="en-US"/>
              </w:rPr>
            </w:pPr>
            <w:r>
              <w:rPr>
                <w:rFonts w:eastAsia="Times New Roman"/>
                <w:sz w:val="20"/>
                <w:lang w:val="en-US"/>
              </w:rPr>
              <w:t>11</w:t>
            </w:r>
          </w:p>
        </w:tc>
        <w:tc>
          <w:tcPr>
            <w:tcW w:w="4450" w:type="dxa"/>
            <w:shd w:val="clear" w:color="auto" w:fill="auto"/>
          </w:tcPr>
          <w:p w:rsidR="00EE6F81" w:rsidRPr="00EE6F81" w:rsidRDefault="00EE6F81" w:rsidP="008F6584">
            <w:pPr>
              <w:rPr>
                <w:rFonts w:eastAsia="Times New Roman"/>
                <w:sz w:val="20"/>
              </w:rPr>
            </w:pPr>
            <w:r>
              <w:rPr>
                <w:rFonts w:eastAsia="Times New Roman"/>
                <w:sz w:val="20"/>
              </w:rPr>
              <w:t>ТРУБКА ДУТЬЕВОЙ ГОЛОВКИ/</w:t>
            </w:r>
            <w:r>
              <w:rPr>
                <w:rFonts w:eastAsia="Times New Roman"/>
                <w:sz w:val="20"/>
                <w:lang w:val="en-US"/>
              </w:rPr>
              <w:t>BLOW</w:t>
            </w:r>
            <w:r w:rsidRPr="00EE6F81">
              <w:rPr>
                <w:rFonts w:eastAsia="Times New Roman"/>
                <w:sz w:val="20"/>
              </w:rPr>
              <w:t xml:space="preserve"> </w:t>
            </w:r>
            <w:r>
              <w:rPr>
                <w:rFonts w:eastAsia="Times New Roman"/>
                <w:sz w:val="20"/>
                <w:lang w:val="en-US"/>
              </w:rPr>
              <w:t>HEAD</w:t>
            </w:r>
            <w:r w:rsidRPr="00EE6F81">
              <w:rPr>
                <w:rFonts w:eastAsia="Times New Roman"/>
                <w:sz w:val="20"/>
              </w:rPr>
              <w:t xml:space="preserve"> </w:t>
            </w:r>
            <w:r>
              <w:rPr>
                <w:rFonts w:eastAsia="Times New Roman"/>
                <w:sz w:val="20"/>
                <w:lang w:val="en-US"/>
              </w:rPr>
              <w:t>TUBE</w:t>
            </w:r>
          </w:p>
        </w:tc>
        <w:tc>
          <w:tcPr>
            <w:tcW w:w="1358" w:type="dxa"/>
            <w:shd w:val="clear" w:color="auto" w:fill="auto"/>
          </w:tcPr>
          <w:p w:rsidR="00EE6F81" w:rsidRPr="00EE6F81" w:rsidRDefault="00A93912" w:rsidP="008F6584">
            <w:pPr>
              <w:jc w:val="both"/>
              <w:rPr>
                <w:rFonts w:eastAsia="Times New Roman"/>
                <w:spacing w:val="0"/>
                <w:sz w:val="22"/>
                <w:szCs w:val="22"/>
                <w:lang w:val="en-US"/>
              </w:rPr>
            </w:pPr>
            <w:r>
              <w:rPr>
                <w:rFonts w:eastAsia="Times New Roman"/>
                <w:spacing w:val="0"/>
                <w:sz w:val="22"/>
                <w:szCs w:val="22"/>
                <w:lang w:val="en-US"/>
              </w:rPr>
              <w:t>2</w:t>
            </w:r>
            <w:r w:rsidR="00EE6F81">
              <w:rPr>
                <w:rFonts w:eastAsia="Times New Roman"/>
                <w:spacing w:val="0"/>
                <w:sz w:val="22"/>
                <w:szCs w:val="22"/>
                <w:lang w:val="en-US"/>
              </w:rPr>
              <w:t>2</w:t>
            </w:r>
          </w:p>
        </w:tc>
        <w:tc>
          <w:tcPr>
            <w:tcW w:w="1918" w:type="dxa"/>
            <w:shd w:val="clear" w:color="auto" w:fill="auto"/>
          </w:tcPr>
          <w:p w:rsidR="00EE6F81" w:rsidRPr="00EE6F81" w:rsidRDefault="00EE6F81" w:rsidP="008F6584">
            <w:pPr>
              <w:jc w:val="both"/>
              <w:rPr>
                <w:rFonts w:eastAsia="Times New Roman"/>
                <w:spacing w:val="0"/>
                <w:sz w:val="22"/>
                <w:szCs w:val="22"/>
                <w:lang w:val="en-US"/>
              </w:rPr>
            </w:pPr>
            <w:r>
              <w:rPr>
                <w:rFonts w:eastAsia="Times New Roman"/>
                <w:spacing w:val="0"/>
                <w:sz w:val="22"/>
                <w:szCs w:val="22"/>
                <w:lang w:val="en-US"/>
              </w:rPr>
              <w:t>Steel</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B558B1" w:rsidTr="00303365">
        <w:tc>
          <w:tcPr>
            <w:tcW w:w="456" w:type="dxa"/>
            <w:shd w:val="clear" w:color="auto" w:fill="auto"/>
          </w:tcPr>
          <w:p w:rsidR="00EE6F81" w:rsidRPr="00DE59FF" w:rsidRDefault="00EE6F81" w:rsidP="00B558B1">
            <w:pPr>
              <w:rPr>
                <w:rFonts w:eastAsia="Times New Roman"/>
                <w:sz w:val="20"/>
                <w:lang w:val="en-US"/>
              </w:rPr>
            </w:pPr>
            <w:r>
              <w:rPr>
                <w:rFonts w:eastAsia="Times New Roman"/>
                <w:sz w:val="20"/>
                <w:lang w:val="en-US"/>
              </w:rPr>
              <w:t>12</w:t>
            </w:r>
          </w:p>
        </w:tc>
        <w:tc>
          <w:tcPr>
            <w:tcW w:w="4450" w:type="dxa"/>
            <w:shd w:val="clear" w:color="auto" w:fill="auto"/>
          </w:tcPr>
          <w:p w:rsidR="00EE6F81" w:rsidRPr="00EE6F81" w:rsidRDefault="00EE6F81" w:rsidP="008F6584">
            <w:pPr>
              <w:rPr>
                <w:rFonts w:eastAsia="Times New Roman"/>
                <w:sz w:val="20"/>
                <w:lang w:val="en-US"/>
              </w:rPr>
            </w:pPr>
            <w:r>
              <w:rPr>
                <w:rFonts w:eastAsia="Times New Roman"/>
                <w:sz w:val="20"/>
              </w:rPr>
              <w:t>ХВАТКИ/</w:t>
            </w:r>
            <w:r>
              <w:rPr>
                <w:rFonts w:eastAsia="Times New Roman"/>
                <w:sz w:val="20"/>
                <w:lang w:val="en-US"/>
              </w:rPr>
              <w:t>TAKE OUT TONG</w:t>
            </w:r>
          </w:p>
        </w:tc>
        <w:tc>
          <w:tcPr>
            <w:tcW w:w="1358" w:type="dxa"/>
            <w:shd w:val="clear" w:color="auto" w:fill="auto"/>
          </w:tcPr>
          <w:p w:rsidR="00EE6F81" w:rsidRPr="00EE6F81" w:rsidRDefault="00EE6F81" w:rsidP="008F6584">
            <w:pPr>
              <w:jc w:val="both"/>
              <w:rPr>
                <w:rFonts w:eastAsia="Times New Roman"/>
                <w:spacing w:val="0"/>
                <w:sz w:val="22"/>
                <w:szCs w:val="22"/>
                <w:lang w:val="en-US"/>
              </w:rPr>
            </w:pPr>
            <w:r>
              <w:rPr>
                <w:rFonts w:eastAsia="Times New Roman"/>
                <w:spacing w:val="0"/>
                <w:sz w:val="22"/>
                <w:szCs w:val="22"/>
                <w:lang w:val="en-US"/>
              </w:rPr>
              <w:t>4</w:t>
            </w:r>
            <w:r w:rsidR="00C67C4C">
              <w:rPr>
                <w:rFonts w:eastAsia="Times New Roman"/>
                <w:spacing w:val="0"/>
                <w:sz w:val="22"/>
                <w:szCs w:val="22"/>
                <w:lang w:val="en-US"/>
              </w:rPr>
              <w:t>4</w:t>
            </w:r>
          </w:p>
        </w:tc>
        <w:tc>
          <w:tcPr>
            <w:tcW w:w="1918" w:type="dxa"/>
            <w:shd w:val="clear" w:color="auto" w:fill="auto"/>
          </w:tcPr>
          <w:p w:rsidR="00EE6F81" w:rsidRPr="00EE6F81" w:rsidRDefault="00EE6F81" w:rsidP="00904AE9">
            <w:pPr>
              <w:jc w:val="both"/>
              <w:rPr>
                <w:rFonts w:eastAsia="Times New Roman"/>
                <w:spacing w:val="0"/>
                <w:sz w:val="22"/>
                <w:szCs w:val="22"/>
                <w:lang w:val="en-US"/>
              </w:rPr>
            </w:pPr>
            <w:r>
              <w:rPr>
                <w:rFonts w:eastAsia="Times New Roman"/>
                <w:spacing w:val="0"/>
                <w:sz w:val="22"/>
                <w:szCs w:val="22"/>
                <w:lang w:val="en-US"/>
              </w:rPr>
              <w:t>Bronze</w:t>
            </w:r>
          </w:p>
        </w:tc>
        <w:tc>
          <w:tcPr>
            <w:tcW w:w="781" w:type="dxa"/>
            <w:shd w:val="clear" w:color="auto" w:fill="auto"/>
          </w:tcPr>
          <w:p w:rsidR="00EE6F81" w:rsidRPr="00B558B1" w:rsidRDefault="00EE6F81" w:rsidP="00E4016F">
            <w:pPr>
              <w:jc w:val="both"/>
              <w:rPr>
                <w:rFonts w:eastAsia="Times New Roman"/>
                <w:spacing w:val="0"/>
                <w:sz w:val="22"/>
                <w:szCs w:val="22"/>
                <w:lang w:val="hr-HR"/>
              </w:rPr>
            </w:pPr>
          </w:p>
        </w:tc>
        <w:tc>
          <w:tcPr>
            <w:tcW w:w="1210" w:type="dxa"/>
            <w:shd w:val="clear" w:color="auto" w:fill="auto"/>
          </w:tcPr>
          <w:p w:rsidR="00EE6F81" w:rsidRPr="00B558B1" w:rsidRDefault="00EE6F81" w:rsidP="00451B9D">
            <w:pPr>
              <w:jc w:val="right"/>
              <w:rPr>
                <w:rFonts w:eastAsia="Times New Roman"/>
                <w:spacing w:val="0"/>
                <w:sz w:val="22"/>
                <w:szCs w:val="22"/>
                <w:lang w:val="hr-HR"/>
              </w:rPr>
            </w:pPr>
          </w:p>
        </w:tc>
      </w:tr>
      <w:tr w:rsidR="00EE6F81" w:rsidRPr="00B776AB" w:rsidTr="00303365">
        <w:tc>
          <w:tcPr>
            <w:tcW w:w="8963" w:type="dxa"/>
            <w:gridSpan w:val="5"/>
            <w:shd w:val="clear" w:color="auto" w:fill="auto"/>
          </w:tcPr>
          <w:p w:rsidR="00EE6F81" w:rsidRPr="00B558B1" w:rsidRDefault="00EE6F81"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EE6F81" w:rsidRPr="00C7326E" w:rsidRDefault="00EE6F81" w:rsidP="00451B9D">
            <w:pPr>
              <w:jc w:val="right"/>
              <w:rPr>
                <w:rFonts w:eastAsia="Times New Roman"/>
                <w:spacing w:val="0"/>
                <w:sz w:val="22"/>
                <w:szCs w:val="22"/>
                <w:highlight w:val="yellow"/>
                <w:lang w:val="en-US"/>
              </w:rPr>
            </w:pPr>
          </w:p>
        </w:tc>
      </w:tr>
      <w:tr w:rsidR="00EE6F81" w:rsidRPr="00C7326E" w:rsidTr="00303365">
        <w:tc>
          <w:tcPr>
            <w:tcW w:w="8963" w:type="dxa"/>
            <w:gridSpan w:val="5"/>
            <w:shd w:val="clear" w:color="auto" w:fill="auto"/>
          </w:tcPr>
          <w:p w:rsidR="00EE6F81" w:rsidRPr="00C7326E" w:rsidRDefault="00EE6F81"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EE6F81" w:rsidRPr="00C02391" w:rsidRDefault="00EE6F81" w:rsidP="00451B9D">
            <w:pPr>
              <w:jc w:val="right"/>
              <w:rPr>
                <w:rFonts w:eastAsia="Times New Roman"/>
                <w:spacing w:val="0"/>
                <w:sz w:val="22"/>
                <w:szCs w:val="22"/>
                <w:lang w:val="hr-HR"/>
              </w:rPr>
            </w:pPr>
          </w:p>
        </w:tc>
      </w:tr>
      <w:tr w:rsidR="00EE6F81" w:rsidRPr="00B558B1" w:rsidTr="00303365">
        <w:tc>
          <w:tcPr>
            <w:tcW w:w="8963" w:type="dxa"/>
            <w:gridSpan w:val="5"/>
            <w:tcBorders>
              <w:bottom w:val="single" w:sz="4" w:space="0" w:color="auto"/>
            </w:tcBorders>
            <w:shd w:val="clear" w:color="auto" w:fill="auto"/>
          </w:tcPr>
          <w:p w:rsidR="00EE6F81" w:rsidRPr="00B558B1" w:rsidRDefault="00EE6F81"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EE6F81" w:rsidRPr="00C02391" w:rsidRDefault="00EE6F81"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lastRenderedPageBreak/>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EE6F81" w:rsidRPr="00EE6F81">
              <w:rPr>
                <w:spacing w:val="0"/>
                <w:sz w:val="22"/>
                <w:szCs w:val="22"/>
                <w:lang w:val="en-US"/>
              </w:rPr>
              <w:t>95</w:t>
            </w:r>
            <w:r w:rsidRPr="003D651B">
              <w:rPr>
                <w:spacing w:val="0"/>
                <w:sz w:val="22"/>
                <w:szCs w:val="22"/>
                <w:lang w:val="en-US"/>
              </w:rPr>
              <w:t>0 000 (</w:t>
            </w:r>
            <w:r w:rsidR="00EE6F81" w:rsidRPr="00EE6F81">
              <w:rPr>
                <w:spacing w:val="0"/>
                <w:sz w:val="22"/>
                <w:szCs w:val="22"/>
                <w:lang w:val="en-US"/>
              </w:rPr>
              <w:t>Nine hundred fifty thousand</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lastRenderedPageBreak/>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w:t>
            </w:r>
            <w:proofErr w:type="spellEnd"/>
            <w:proofErr w:type="gramStart"/>
            <w:r w:rsidR="00C67C4C">
              <w:rPr>
                <w:spacing w:val="0"/>
                <w:sz w:val="22"/>
                <w:szCs w:val="22"/>
                <w:lang w:val="en-US"/>
              </w:rPr>
              <w:t>g</w:t>
            </w:r>
            <w:proofErr w:type="spellStart"/>
            <w:proofErr w:type="gramEnd"/>
            <w:r w:rsidR="00DF6852" w:rsidRPr="003D651B">
              <w:rPr>
                <w:spacing w:val="0"/>
                <w:sz w:val="22"/>
                <w:szCs w:val="22"/>
              </w:rPr>
              <w:t>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EE6F81" w:rsidRPr="00EE6F81">
              <w:rPr>
                <w:spacing w:val="0"/>
                <w:sz w:val="22"/>
                <w:szCs w:val="22"/>
              </w:rPr>
              <w:t>95</w:t>
            </w:r>
            <w:r w:rsidRPr="003D651B">
              <w:rPr>
                <w:spacing w:val="0"/>
                <w:sz w:val="22"/>
                <w:szCs w:val="22"/>
              </w:rPr>
              <w:t>0 000 (</w:t>
            </w:r>
            <w:r w:rsidR="00EE6F81">
              <w:rPr>
                <w:spacing w:val="0"/>
                <w:sz w:val="22"/>
                <w:szCs w:val="22"/>
              </w:rPr>
              <w:t>Девятьсот пятьдесят</w:t>
            </w:r>
            <w:r w:rsidR="0010686A">
              <w:rPr>
                <w:spacing w:val="0"/>
                <w:sz w:val="22"/>
                <w:szCs w:val="22"/>
              </w:rPr>
              <w:t xml:space="preserve"> 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lastRenderedPageBreak/>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V</w:t>
            </w:r>
            <w:r w:rsidRPr="005E5CBF">
              <w:rPr>
                <w:spacing w:val="0"/>
                <w:sz w:val="22"/>
                <w:szCs w:val="22"/>
              </w:rPr>
              <w:t>.</w:t>
            </w:r>
            <w:r w:rsidR="002A3F2A">
              <w:rPr>
                <w:spacing w:val="0"/>
                <w:sz w:val="22"/>
                <w:szCs w:val="22"/>
                <w:lang w:val="en-US"/>
              </w:rPr>
              <w:t>N</w:t>
            </w:r>
            <w:r w:rsidR="002A3F2A" w:rsidRPr="002A3F2A">
              <w:rPr>
                <w:spacing w:val="0"/>
                <w:sz w:val="22"/>
                <w:szCs w:val="22"/>
              </w:rPr>
              <w:t>.</w:t>
            </w:r>
            <w:r w:rsidRPr="005E5CBF">
              <w:rPr>
                <w:spacing w:val="0"/>
                <w:sz w:val="22"/>
                <w:szCs w:val="22"/>
              </w:rPr>
              <w:t xml:space="preserve"> </w:t>
            </w:r>
            <w:proofErr w:type="spellStart"/>
            <w:r w:rsidR="002A3F2A">
              <w:rPr>
                <w:spacing w:val="0"/>
                <w:sz w:val="22"/>
                <w:szCs w:val="22"/>
                <w:lang w:val="en-US"/>
              </w:rPr>
              <w:t>Mironov</w:t>
            </w:r>
            <w:proofErr w:type="spellEnd"/>
            <w:r w:rsidRPr="005E5CBF">
              <w:rPr>
                <w:spacing w:val="0"/>
                <w:sz w:val="22"/>
                <w:szCs w:val="22"/>
              </w:rPr>
              <w:t>/</w:t>
            </w:r>
            <w:r w:rsidR="002A3F2A">
              <w:rPr>
                <w:spacing w:val="0"/>
                <w:sz w:val="22"/>
                <w:szCs w:val="22"/>
              </w:rPr>
              <w:t>Миронов В.Н.</w:t>
            </w:r>
          </w:p>
          <w:p w:rsidR="005E5CBF" w:rsidRPr="009E2A40" w:rsidRDefault="002A3F2A" w:rsidP="00A470DC">
            <w:pPr>
              <w:suppressAutoHyphens/>
              <w:autoSpaceDE w:val="0"/>
              <w:autoSpaceDN w:val="0"/>
              <w:adjustRightInd w:val="0"/>
              <w:rPr>
                <w:spacing w:val="0"/>
                <w:sz w:val="22"/>
                <w:szCs w:val="22"/>
              </w:rPr>
            </w:pPr>
            <w:r>
              <w:rPr>
                <w:spacing w:val="0"/>
                <w:sz w:val="22"/>
                <w:szCs w:val="22"/>
                <w:lang w:val="en-US"/>
              </w:rPr>
              <w:t>Executive</w:t>
            </w:r>
            <w:r w:rsidR="005E5CBF" w:rsidRPr="009E2A40">
              <w:rPr>
                <w:spacing w:val="0"/>
                <w:sz w:val="22"/>
                <w:szCs w:val="22"/>
              </w:rPr>
              <w:t xml:space="preserve"> </w:t>
            </w:r>
            <w:r w:rsidR="005E5CBF" w:rsidRPr="00874903">
              <w:rPr>
                <w:spacing w:val="0"/>
                <w:sz w:val="22"/>
                <w:szCs w:val="22"/>
                <w:lang w:val="en-US"/>
              </w:rPr>
              <w:t>Director</w:t>
            </w:r>
            <w:r w:rsidR="005E5CBF" w:rsidRPr="009E2A40">
              <w:rPr>
                <w:spacing w:val="0"/>
                <w:sz w:val="22"/>
                <w:szCs w:val="22"/>
              </w:rPr>
              <w:t xml:space="preserve"> / </w:t>
            </w:r>
            <w:r>
              <w:rPr>
                <w:spacing w:val="0"/>
                <w:sz w:val="22"/>
                <w:szCs w:val="22"/>
              </w:rPr>
              <w:t>Исполнительный директор</w:t>
            </w:r>
            <w:bookmarkStart w:id="0" w:name="_GoBack"/>
            <w:bookmarkEnd w:id="0"/>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80" w:rsidRDefault="00213080">
      <w:r>
        <w:separator/>
      </w:r>
    </w:p>
  </w:endnote>
  <w:endnote w:type="continuationSeparator" w:id="0">
    <w:p w:rsidR="00213080" w:rsidRDefault="0021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12" w:rsidRDefault="00A93912"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93912" w:rsidRDefault="00A939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93912" w:rsidRPr="00874903" w:rsidTr="002E5E89">
      <w:trPr>
        <w:trHeight w:val="280"/>
      </w:trPr>
      <w:tc>
        <w:tcPr>
          <w:tcW w:w="4877" w:type="dxa"/>
        </w:tcPr>
        <w:p w:rsidR="00A93912" w:rsidRPr="00874903" w:rsidRDefault="00A93912" w:rsidP="00B42B71">
          <w:pPr>
            <w:jc w:val="both"/>
            <w:rPr>
              <w:sz w:val="16"/>
              <w:szCs w:val="16"/>
            </w:rPr>
          </w:pPr>
          <w:r w:rsidRPr="00874903">
            <w:rPr>
              <w:sz w:val="16"/>
              <w:szCs w:val="16"/>
            </w:rPr>
            <w:t>Продавец:</w:t>
          </w:r>
        </w:p>
      </w:tc>
      <w:tc>
        <w:tcPr>
          <w:tcW w:w="385" w:type="dxa"/>
          <w:vMerge w:val="restart"/>
          <w:vAlign w:val="center"/>
        </w:tcPr>
        <w:p w:rsidR="00A93912" w:rsidRPr="00874903" w:rsidRDefault="00A93912" w:rsidP="002E5E89">
          <w:pPr>
            <w:jc w:val="center"/>
            <w:rPr>
              <w:sz w:val="12"/>
              <w:szCs w:val="12"/>
            </w:rPr>
          </w:pPr>
        </w:p>
      </w:tc>
      <w:tc>
        <w:tcPr>
          <w:tcW w:w="4860" w:type="dxa"/>
        </w:tcPr>
        <w:p w:rsidR="00A93912" w:rsidRPr="00874903" w:rsidRDefault="00A93912" w:rsidP="002E5E89">
          <w:pPr>
            <w:jc w:val="both"/>
            <w:rPr>
              <w:sz w:val="16"/>
              <w:szCs w:val="16"/>
            </w:rPr>
          </w:pPr>
          <w:r w:rsidRPr="00874903">
            <w:rPr>
              <w:sz w:val="16"/>
              <w:szCs w:val="16"/>
            </w:rPr>
            <w:t>Покупатель:</w:t>
          </w:r>
        </w:p>
      </w:tc>
    </w:tr>
    <w:tr w:rsidR="00A93912" w:rsidRPr="00874903" w:rsidTr="002E5E89">
      <w:tc>
        <w:tcPr>
          <w:tcW w:w="4877" w:type="dxa"/>
          <w:tcBorders>
            <w:bottom w:val="single" w:sz="4" w:space="0" w:color="auto"/>
          </w:tcBorders>
        </w:tcPr>
        <w:p w:rsidR="00A93912" w:rsidRPr="00874903" w:rsidRDefault="00A93912" w:rsidP="002E5E89">
          <w:pPr>
            <w:jc w:val="both"/>
            <w:rPr>
              <w:sz w:val="16"/>
              <w:szCs w:val="16"/>
            </w:rPr>
          </w:pPr>
        </w:p>
      </w:tc>
      <w:tc>
        <w:tcPr>
          <w:tcW w:w="385" w:type="dxa"/>
          <w:vMerge/>
        </w:tcPr>
        <w:p w:rsidR="00A93912" w:rsidRPr="00874903" w:rsidRDefault="00A93912" w:rsidP="002E5E89">
          <w:pPr>
            <w:jc w:val="both"/>
            <w:rPr>
              <w:sz w:val="16"/>
              <w:szCs w:val="16"/>
            </w:rPr>
          </w:pPr>
        </w:p>
      </w:tc>
      <w:tc>
        <w:tcPr>
          <w:tcW w:w="4860" w:type="dxa"/>
          <w:tcBorders>
            <w:bottom w:val="single" w:sz="4" w:space="0" w:color="auto"/>
          </w:tcBorders>
        </w:tcPr>
        <w:p w:rsidR="00A93912" w:rsidRPr="00874903" w:rsidRDefault="00A93912" w:rsidP="002E5E89">
          <w:pPr>
            <w:jc w:val="both"/>
            <w:rPr>
              <w:b/>
              <w:sz w:val="20"/>
            </w:rPr>
          </w:pPr>
        </w:p>
      </w:tc>
    </w:tr>
  </w:tbl>
  <w:p w:rsidR="00A93912" w:rsidRDefault="00A93912"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93912" w:rsidRPr="00874903" w:rsidTr="002E5E89">
      <w:trPr>
        <w:trHeight w:val="140"/>
      </w:trPr>
      <w:tc>
        <w:tcPr>
          <w:tcW w:w="4877" w:type="dxa"/>
        </w:tcPr>
        <w:p w:rsidR="00A93912" w:rsidRPr="00874903" w:rsidRDefault="00A93912" w:rsidP="00540E84">
          <w:pPr>
            <w:jc w:val="both"/>
            <w:rPr>
              <w:sz w:val="16"/>
              <w:szCs w:val="16"/>
            </w:rPr>
          </w:pPr>
          <w:r w:rsidRPr="00874903">
            <w:rPr>
              <w:sz w:val="16"/>
              <w:szCs w:val="16"/>
            </w:rPr>
            <w:t>Поставщик</w:t>
          </w:r>
        </w:p>
      </w:tc>
      <w:tc>
        <w:tcPr>
          <w:tcW w:w="385" w:type="dxa"/>
          <w:vMerge w:val="restart"/>
          <w:vAlign w:val="center"/>
        </w:tcPr>
        <w:p w:rsidR="00A93912" w:rsidRPr="00874903" w:rsidRDefault="00A93912" w:rsidP="002E5E89">
          <w:pPr>
            <w:jc w:val="center"/>
            <w:rPr>
              <w:sz w:val="12"/>
              <w:szCs w:val="12"/>
            </w:rPr>
          </w:pPr>
        </w:p>
      </w:tc>
      <w:tc>
        <w:tcPr>
          <w:tcW w:w="4860" w:type="dxa"/>
        </w:tcPr>
        <w:p w:rsidR="00A93912" w:rsidRPr="00874903" w:rsidRDefault="00A93912" w:rsidP="002E5E89">
          <w:pPr>
            <w:jc w:val="both"/>
            <w:rPr>
              <w:sz w:val="16"/>
              <w:szCs w:val="16"/>
            </w:rPr>
          </w:pPr>
          <w:r w:rsidRPr="00874903">
            <w:rPr>
              <w:sz w:val="16"/>
              <w:szCs w:val="16"/>
            </w:rPr>
            <w:t>Покупатель</w:t>
          </w:r>
        </w:p>
      </w:tc>
    </w:tr>
    <w:tr w:rsidR="00A93912" w:rsidRPr="00874903" w:rsidTr="002E5E89">
      <w:tc>
        <w:tcPr>
          <w:tcW w:w="4877" w:type="dxa"/>
          <w:tcBorders>
            <w:bottom w:val="single" w:sz="4" w:space="0" w:color="auto"/>
          </w:tcBorders>
        </w:tcPr>
        <w:p w:rsidR="00A93912" w:rsidRPr="00874903" w:rsidRDefault="00A93912" w:rsidP="002E5E89">
          <w:pPr>
            <w:jc w:val="both"/>
            <w:rPr>
              <w:sz w:val="16"/>
              <w:szCs w:val="16"/>
            </w:rPr>
          </w:pPr>
        </w:p>
      </w:tc>
      <w:tc>
        <w:tcPr>
          <w:tcW w:w="385" w:type="dxa"/>
          <w:vMerge/>
        </w:tcPr>
        <w:p w:rsidR="00A93912" w:rsidRPr="00874903" w:rsidRDefault="00A93912" w:rsidP="002E5E89">
          <w:pPr>
            <w:jc w:val="both"/>
            <w:rPr>
              <w:sz w:val="16"/>
              <w:szCs w:val="16"/>
            </w:rPr>
          </w:pPr>
        </w:p>
      </w:tc>
      <w:tc>
        <w:tcPr>
          <w:tcW w:w="4860" w:type="dxa"/>
          <w:tcBorders>
            <w:bottom w:val="single" w:sz="4" w:space="0" w:color="auto"/>
          </w:tcBorders>
        </w:tcPr>
        <w:p w:rsidR="00A93912" w:rsidRPr="00874903" w:rsidRDefault="00A93912" w:rsidP="002E5E89">
          <w:pPr>
            <w:jc w:val="both"/>
            <w:rPr>
              <w:b/>
              <w:sz w:val="20"/>
            </w:rPr>
          </w:pPr>
        </w:p>
      </w:tc>
    </w:tr>
  </w:tbl>
  <w:p w:rsidR="00A93912" w:rsidRDefault="00A93912"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80" w:rsidRDefault="00213080">
      <w:r>
        <w:separator/>
      </w:r>
    </w:p>
  </w:footnote>
  <w:footnote w:type="continuationSeparator" w:id="0">
    <w:p w:rsidR="00213080" w:rsidRDefault="0021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12" w:rsidRDefault="00A9391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93912" w:rsidRDefault="00A9391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A93912" w:rsidRPr="00874903" w:rsidTr="002E5E89">
      <w:tc>
        <w:tcPr>
          <w:tcW w:w="5045" w:type="dxa"/>
          <w:tcBorders>
            <w:bottom w:val="single" w:sz="18" w:space="0" w:color="auto"/>
          </w:tcBorders>
        </w:tcPr>
        <w:p w:rsidR="00A93912" w:rsidRPr="00874903" w:rsidRDefault="00A93912" w:rsidP="002E5E89">
          <w:pPr>
            <w:pStyle w:val="a7"/>
            <w:tabs>
              <w:tab w:val="clear" w:pos="4153"/>
              <w:tab w:val="clear" w:pos="8306"/>
            </w:tabs>
            <w:ind w:left="-108"/>
            <w:rPr>
              <w:sz w:val="16"/>
              <w:szCs w:val="16"/>
              <w:lang w:val="ru-RU" w:eastAsia="ru-RU"/>
            </w:rPr>
          </w:pPr>
        </w:p>
        <w:p w:rsidR="00A93912" w:rsidRPr="00874903" w:rsidRDefault="00A93912"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2A3F2A">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2A3F2A">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A93912" w:rsidRPr="00874903" w:rsidRDefault="00A93912"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A93912" w:rsidRPr="00874903" w:rsidRDefault="00A93912"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A93912" w:rsidRPr="006B5EFF" w:rsidRDefault="00A93912"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12" w:rsidRDefault="00A93912" w:rsidP="003125CE">
    <w:pPr>
      <w:pStyle w:val="a7"/>
      <w:tabs>
        <w:tab w:val="clear" w:pos="4153"/>
        <w:tab w:val="clear" w:pos="8306"/>
      </w:tabs>
      <w:ind w:left="2835" w:right="26"/>
      <w:jc w:val="center"/>
      <w:rPr>
        <w:b/>
        <w:bCs/>
        <w:sz w:val="16"/>
      </w:rPr>
    </w:pPr>
  </w:p>
  <w:p w:rsidR="00A93912" w:rsidRPr="003125CE" w:rsidRDefault="00A93912" w:rsidP="003125CE">
    <w:pPr>
      <w:pStyle w:val="a7"/>
      <w:tabs>
        <w:tab w:val="clear" w:pos="4153"/>
        <w:tab w:val="clear" w:pos="8306"/>
        <w:tab w:val="left" w:pos="5710"/>
      </w:tabs>
      <w:ind w:right="26"/>
      <w:rPr>
        <w:sz w:val="10"/>
        <w:szCs w:val="10"/>
      </w:rPr>
    </w:pPr>
    <w:r>
      <w:rPr>
        <w:sz w:val="20"/>
      </w:rPr>
      <w:tab/>
    </w:r>
  </w:p>
  <w:p w:rsidR="00A93912" w:rsidRPr="009C3D09" w:rsidRDefault="00A93912"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A93912" w:rsidRDefault="00A93912"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367A"/>
    <w:rsid w:val="0005463E"/>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4FD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047"/>
    <w:rsid w:val="001F261D"/>
    <w:rsid w:val="001F2885"/>
    <w:rsid w:val="001F32A4"/>
    <w:rsid w:val="001F7F8E"/>
    <w:rsid w:val="00200266"/>
    <w:rsid w:val="00202142"/>
    <w:rsid w:val="00203AD1"/>
    <w:rsid w:val="00204F0A"/>
    <w:rsid w:val="00206C5C"/>
    <w:rsid w:val="00207570"/>
    <w:rsid w:val="002106A0"/>
    <w:rsid w:val="002123F7"/>
    <w:rsid w:val="00212448"/>
    <w:rsid w:val="00213080"/>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3955"/>
    <w:rsid w:val="00294138"/>
    <w:rsid w:val="00294855"/>
    <w:rsid w:val="00295207"/>
    <w:rsid w:val="002A01C3"/>
    <w:rsid w:val="002A169D"/>
    <w:rsid w:val="002A23F0"/>
    <w:rsid w:val="002A3F2A"/>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3D9"/>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16707"/>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93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3AA"/>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108"/>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59E"/>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5EA5"/>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6C4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6F74"/>
    <w:rsid w:val="008E7617"/>
    <w:rsid w:val="008E7B08"/>
    <w:rsid w:val="008F08A3"/>
    <w:rsid w:val="008F0CCB"/>
    <w:rsid w:val="008F1E2F"/>
    <w:rsid w:val="008F2C66"/>
    <w:rsid w:val="008F2E26"/>
    <w:rsid w:val="008F4587"/>
    <w:rsid w:val="008F4643"/>
    <w:rsid w:val="008F4BC0"/>
    <w:rsid w:val="008F643E"/>
    <w:rsid w:val="008F6584"/>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547"/>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AD4"/>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06B8"/>
    <w:rsid w:val="00A81FF1"/>
    <w:rsid w:val="00A82649"/>
    <w:rsid w:val="00A82D24"/>
    <w:rsid w:val="00A83DF6"/>
    <w:rsid w:val="00A845C5"/>
    <w:rsid w:val="00A85E36"/>
    <w:rsid w:val="00A863FD"/>
    <w:rsid w:val="00A86866"/>
    <w:rsid w:val="00A8689F"/>
    <w:rsid w:val="00A9096B"/>
    <w:rsid w:val="00A93912"/>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152A"/>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545D"/>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776AB"/>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4D56"/>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67C4C"/>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9FD"/>
    <w:rsid w:val="00C87AE9"/>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B5D"/>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0BF8"/>
    <w:rsid w:val="00E01703"/>
    <w:rsid w:val="00E0329D"/>
    <w:rsid w:val="00E0497B"/>
    <w:rsid w:val="00E04CB4"/>
    <w:rsid w:val="00E04FFE"/>
    <w:rsid w:val="00E05816"/>
    <w:rsid w:val="00E065BD"/>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3751"/>
    <w:rsid w:val="00E74625"/>
    <w:rsid w:val="00E75368"/>
    <w:rsid w:val="00E77B0E"/>
    <w:rsid w:val="00E8097C"/>
    <w:rsid w:val="00E80BC9"/>
    <w:rsid w:val="00E81433"/>
    <w:rsid w:val="00E8263E"/>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C737A"/>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6F81"/>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519"/>
    <w:rsid w:val="00F64830"/>
    <w:rsid w:val="00F64867"/>
    <w:rsid w:val="00F64B81"/>
    <w:rsid w:val="00F64ECA"/>
    <w:rsid w:val="00F651F3"/>
    <w:rsid w:val="00F65861"/>
    <w:rsid w:val="00F65AA0"/>
    <w:rsid w:val="00F661C1"/>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1F8E-A383-4E6D-96E8-E5D0861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1160</TotalTime>
  <Pages>13</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150</cp:revision>
  <cp:lastPrinted>2018-12-12T08:50:00Z</cp:lastPrinted>
  <dcterms:created xsi:type="dcterms:W3CDTF">2019-02-12T09:59:00Z</dcterms:created>
  <dcterms:modified xsi:type="dcterms:W3CDTF">2019-10-08T09:44:00Z</dcterms:modified>
  <cp:category>Договор</cp:category>
</cp:coreProperties>
</file>