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33" w:rsidRDefault="00827616" w:rsidP="00E6670A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r w:rsidRPr="00827616">
        <w:rPr>
          <w:rFonts w:ascii="Times New Roman" w:hAnsi="Times New Roman" w:cs="Times New Roman"/>
          <w:color w:val="auto"/>
          <w:sz w:val="22"/>
        </w:rPr>
        <w:t>Председателю тендерного комитета</w:t>
      </w:r>
    </w:p>
    <w:p w:rsidR="00827616" w:rsidRDefault="0051667C" w:rsidP="00B44F33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ОО</w:t>
      </w:r>
      <w:r w:rsidR="00827616">
        <w:rPr>
          <w:rFonts w:ascii="Times New Roman" w:hAnsi="Times New Roman" w:cs="Times New Roman"/>
          <w:color w:val="auto"/>
          <w:sz w:val="22"/>
        </w:rPr>
        <w:t>О «</w:t>
      </w:r>
      <w:r>
        <w:rPr>
          <w:rFonts w:ascii="Times New Roman" w:hAnsi="Times New Roman" w:cs="Times New Roman"/>
          <w:color w:val="auto"/>
          <w:sz w:val="22"/>
        </w:rPr>
        <w:t>Сибстекло</w:t>
      </w:r>
      <w:r w:rsidR="00827616">
        <w:rPr>
          <w:rFonts w:ascii="Times New Roman" w:hAnsi="Times New Roman" w:cs="Times New Roman"/>
          <w:color w:val="auto"/>
          <w:sz w:val="22"/>
        </w:rPr>
        <w:t>»</w:t>
      </w:r>
      <w:r w:rsidR="00E6670A">
        <w:rPr>
          <w:rFonts w:ascii="Times New Roman" w:hAnsi="Times New Roman" w:cs="Times New Roman"/>
          <w:color w:val="auto"/>
          <w:sz w:val="22"/>
        </w:rPr>
        <w:t xml:space="preserve"> / </w:t>
      </w:r>
    </w:p>
    <w:p w:rsidR="00E6670A" w:rsidRPr="00E6670A" w:rsidRDefault="00E6670A" w:rsidP="00E6670A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lang w:val="en-US"/>
        </w:rPr>
        <w:t>To t</w:t>
      </w:r>
      <w:r w:rsidRPr="00E6670A">
        <w:rPr>
          <w:rFonts w:ascii="Times New Roman" w:hAnsi="Times New Roman" w:cs="Times New Roman"/>
          <w:color w:val="auto"/>
          <w:sz w:val="22"/>
          <w:lang w:val="en-US"/>
        </w:rPr>
        <w:t xml:space="preserve">he Chairman of the tender Committee </w:t>
      </w:r>
    </w:p>
    <w:p w:rsidR="00E6670A" w:rsidRPr="0051667C" w:rsidRDefault="0051667C" w:rsidP="00E6670A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  <w:lang w:val="en-US"/>
        </w:rPr>
      </w:pPr>
      <w:r>
        <w:rPr>
          <w:rFonts w:ascii="Times New Roman" w:hAnsi="Times New Roman" w:cs="Times New Roman"/>
          <w:color w:val="auto"/>
          <w:sz w:val="22"/>
        </w:rPr>
        <w:t>ОО</w:t>
      </w:r>
      <w:proofErr w:type="gramStart"/>
      <w:r w:rsidR="00E6670A" w:rsidRPr="0051667C">
        <w:rPr>
          <w:rFonts w:ascii="Times New Roman" w:hAnsi="Times New Roman" w:cs="Times New Roman"/>
          <w:color w:val="auto"/>
          <w:sz w:val="22"/>
          <w:lang w:val="en-US"/>
        </w:rPr>
        <w:t>O</w:t>
      </w:r>
      <w:proofErr w:type="gramEnd"/>
      <w:r w:rsidR="00E6670A" w:rsidRPr="0051667C">
        <w:rPr>
          <w:rFonts w:ascii="Times New Roman" w:hAnsi="Times New Roman" w:cs="Times New Roman"/>
          <w:color w:val="auto"/>
          <w:sz w:val="22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color w:val="auto"/>
          <w:sz w:val="22"/>
          <w:lang w:val="en-US"/>
        </w:rPr>
        <w:t>Sibsteklo</w:t>
      </w:r>
      <w:proofErr w:type="spellEnd"/>
      <w:r w:rsidR="00E6670A" w:rsidRPr="0051667C">
        <w:rPr>
          <w:rFonts w:ascii="Times New Roman" w:hAnsi="Times New Roman" w:cs="Times New Roman"/>
          <w:color w:val="auto"/>
          <w:sz w:val="22"/>
          <w:lang w:val="en-US"/>
        </w:rPr>
        <w:t>»</w:t>
      </w:r>
    </w:p>
    <w:p w:rsidR="00827616" w:rsidRPr="0051667C" w:rsidRDefault="00B44F33" w:rsidP="00B44F33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  <w:lang w:val="en-US"/>
        </w:rPr>
      </w:pPr>
      <w:r w:rsidRPr="00827616">
        <w:rPr>
          <w:rFonts w:ascii="Times New Roman" w:hAnsi="Times New Roman" w:cs="Times New Roman"/>
          <w:color w:val="auto"/>
          <w:sz w:val="22"/>
        </w:rPr>
        <w:t>В</w:t>
      </w:r>
      <w:r w:rsidRPr="0051667C">
        <w:rPr>
          <w:rFonts w:ascii="Times New Roman" w:hAnsi="Times New Roman" w:cs="Times New Roman"/>
          <w:color w:val="auto"/>
          <w:sz w:val="22"/>
          <w:lang w:val="en-US"/>
        </w:rPr>
        <w:t>.</w:t>
      </w:r>
      <w:r w:rsidRPr="00827616">
        <w:rPr>
          <w:rFonts w:ascii="Times New Roman" w:hAnsi="Times New Roman" w:cs="Times New Roman"/>
          <w:color w:val="auto"/>
          <w:sz w:val="22"/>
        </w:rPr>
        <w:t>В</w:t>
      </w:r>
      <w:r w:rsidRPr="0051667C">
        <w:rPr>
          <w:rFonts w:ascii="Times New Roman" w:hAnsi="Times New Roman" w:cs="Times New Roman"/>
          <w:color w:val="auto"/>
          <w:sz w:val="22"/>
          <w:lang w:val="en-US"/>
        </w:rPr>
        <w:t xml:space="preserve">. </w:t>
      </w:r>
      <w:r w:rsidR="00827616" w:rsidRPr="00827616">
        <w:rPr>
          <w:rFonts w:ascii="Times New Roman" w:hAnsi="Times New Roman" w:cs="Times New Roman"/>
          <w:color w:val="auto"/>
          <w:sz w:val="22"/>
        </w:rPr>
        <w:t>Куз</w:t>
      </w:r>
      <w:r>
        <w:rPr>
          <w:rFonts w:ascii="Times New Roman" w:hAnsi="Times New Roman" w:cs="Times New Roman"/>
          <w:color w:val="auto"/>
          <w:sz w:val="22"/>
        </w:rPr>
        <w:t>н</w:t>
      </w:r>
      <w:r w:rsidR="00827616" w:rsidRPr="00827616">
        <w:rPr>
          <w:rFonts w:ascii="Times New Roman" w:hAnsi="Times New Roman" w:cs="Times New Roman"/>
          <w:color w:val="auto"/>
          <w:sz w:val="22"/>
        </w:rPr>
        <w:t>ецову</w:t>
      </w:r>
      <w:r w:rsidR="00827616" w:rsidRPr="0051667C">
        <w:rPr>
          <w:rFonts w:ascii="Times New Roman" w:hAnsi="Times New Roman" w:cs="Times New Roman"/>
          <w:color w:val="auto"/>
          <w:sz w:val="22"/>
          <w:lang w:val="en-US"/>
        </w:rPr>
        <w:t xml:space="preserve"> </w:t>
      </w:r>
      <w:r w:rsidR="00E6670A" w:rsidRPr="0051667C">
        <w:rPr>
          <w:rFonts w:ascii="Times New Roman" w:hAnsi="Times New Roman" w:cs="Times New Roman"/>
          <w:color w:val="auto"/>
          <w:sz w:val="22"/>
          <w:lang w:val="en-US"/>
        </w:rPr>
        <w:t xml:space="preserve">/ V.V. </w:t>
      </w:r>
      <w:proofErr w:type="spellStart"/>
      <w:r w:rsidR="00E6670A" w:rsidRPr="0051667C">
        <w:rPr>
          <w:rFonts w:ascii="Times New Roman" w:hAnsi="Times New Roman" w:cs="Times New Roman"/>
          <w:color w:val="auto"/>
          <w:sz w:val="22"/>
          <w:lang w:val="en-US"/>
        </w:rPr>
        <w:t>Kuznetsov</w:t>
      </w:r>
      <w:proofErr w:type="spellEnd"/>
    </w:p>
    <w:p w:rsidR="00827616" w:rsidRPr="0051667C" w:rsidRDefault="00827616" w:rsidP="00827616">
      <w:pPr>
        <w:rPr>
          <w:lang w:val="en-US"/>
        </w:rPr>
      </w:pPr>
    </w:p>
    <w:p w:rsidR="00827616" w:rsidRPr="00E6670A" w:rsidRDefault="00827616" w:rsidP="00827616">
      <w:pPr>
        <w:pStyle w:val="1"/>
        <w:jc w:val="center"/>
        <w:rPr>
          <w:rFonts w:ascii="Times New Roman" w:hAnsi="Times New Roman" w:cs="Times New Roman"/>
          <w:b w:val="0"/>
          <w:color w:val="auto"/>
          <w:sz w:val="22"/>
        </w:rPr>
      </w:pPr>
      <w:r w:rsidRPr="00827616">
        <w:rPr>
          <w:rFonts w:ascii="Times New Roman" w:hAnsi="Times New Roman" w:cs="Times New Roman"/>
          <w:b w:val="0"/>
          <w:color w:val="auto"/>
          <w:sz w:val="22"/>
        </w:rPr>
        <w:t>Уважаемый Виталий Валерьевич,</w:t>
      </w:r>
      <w:r w:rsidR="00E6670A" w:rsidRPr="00E6670A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 w:rsidR="00E6670A">
        <w:rPr>
          <w:rFonts w:ascii="Times New Roman" w:hAnsi="Times New Roman" w:cs="Times New Roman"/>
          <w:b w:val="0"/>
          <w:color w:val="auto"/>
          <w:sz w:val="22"/>
          <w:lang w:val="en-US"/>
        </w:rPr>
        <w:t>Dear</w:t>
      </w:r>
      <w:r w:rsidR="00E6670A" w:rsidRPr="00E6670A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proofErr w:type="spellStart"/>
      <w:r w:rsidR="00E6670A">
        <w:rPr>
          <w:rFonts w:ascii="Times New Roman" w:hAnsi="Times New Roman" w:cs="Times New Roman"/>
          <w:b w:val="0"/>
          <w:color w:val="auto"/>
          <w:sz w:val="22"/>
          <w:lang w:val="en-US"/>
        </w:rPr>
        <w:t>Vitaly</w:t>
      </w:r>
      <w:proofErr w:type="spellEnd"/>
      <w:r w:rsidR="00E6670A" w:rsidRPr="00E6670A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proofErr w:type="spellStart"/>
      <w:r w:rsidR="00E6670A">
        <w:rPr>
          <w:rFonts w:ascii="Times New Roman" w:hAnsi="Times New Roman" w:cs="Times New Roman"/>
          <w:b w:val="0"/>
          <w:color w:val="auto"/>
          <w:sz w:val="22"/>
          <w:lang w:val="en-US"/>
        </w:rPr>
        <w:t>Valerievich</w:t>
      </w:r>
      <w:proofErr w:type="spellEnd"/>
    </w:p>
    <w:p w:rsidR="00211B9A" w:rsidRDefault="00211B9A" w:rsidP="00211B9A"/>
    <w:p w:rsidR="00843567" w:rsidRPr="00843567" w:rsidRDefault="00211B9A" w:rsidP="00211B9A">
      <w:pPr>
        <w:spacing w:after="240"/>
        <w:jc w:val="both"/>
        <w:rPr>
          <w:rFonts w:ascii="Times New Roman" w:hAnsi="Times New Roman" w:cs="Times New Roman"/>
        </w:rPr>
      </w:pPr>
      <w:r>
        <w:tab/>
      </w:r>
      <w:r w:rsidRPr="00211B9A">
        <w:rPr>
          <w:rFonts w:ascii="Times New Roman" w:hAnsi="Times New Roman" w:cs="Times New Roman"/>
        </w:rPr>
        <w:t>Компания</w:t>
      </w:r>
      <w:r w:rsidR="00E6670A" w:rsidRPr="00E6670A">
        <w:rPr>
          <w:rFonts w:ascii="Times New Roman" w:hAnsi="Times New Roman" w:cs="Times New Roman"/>
        </w:rPr>
        <w:t xml:space="preserve"> / </w:t>
      </w:r>
      <w:r w:rsidR="00E6670A">
        <w:rPr>
          <w:rFonts w:ascii="Times New Roman" w:hAnsi="Times New Roman" w:cs="Times New Roman"/>
          <w:lang w:val="en-US"/>
        </w:rPr>
        <w:t>Company</w:t>
      </w:r>
      <w:r w:rsidRPr="00211B9A">
        <w:rPr>
          <w:rFonts w:ascii="Times New Roman" w:hAnsi="Times New Roman" w:cs="Times New Roman"/>
        </w:rPr>
        <w:t xml:space="preserve"> _____________ (Исполнитель</w:t>
      </w:r>
      <w:r w:rsidR="00E6670A" w:rsidRPr="00E6670A">
        <w:rPr>
          <w:rFonts w:ascii="Times New Roman" w:hAnsi="Times New Roman" w:cs="Times New Roman"/>
        </w:rPr>
        <w:t xml:space="preserve"> / </w:t>
      </w:r>
      <w:r w:rsidR="00E6670A">
        <w:rPr>
          <w:rFonts w:ascii="Times New Roman" w:hAnsi="Times New Roman" w:cs="Times New Roman"/>
          <w:lang w:val="en-US"/>
        </w:rPr>
        <w:t>Contractor</w:t>
      </w:r>
      <w:r w:rsidRPr="00211B9A">
        <w:rPr>
          <w:rFonts w:ascii="Times New Roman" w:hAnsi="Times New Roman" w:cs="Times New Roman"/>
        </w:rPr>
        <w:t>) готов</w:t>
      </w:r>
      <w:r w:rsidR="003C7CFF">
        <w:rPr>
          <w:rFonts w:ascii="Times New Roman" w:hAnsi="Times New Roman" w:cs="Times New Roman"/>
        </w:rPr>
        <w:t>а</w:t>
      </w:r>
      <w:r w:rsidRPr="00211B9A">
        <w:rPr>
          <w:rFonts w:ascii="Times New Roman" w:hAnsi="Times New Roman" w:cs="Times New Roman"/>
        </w:rPr>
        <w:t xml:space="preserve"> выполнить </w:t>
      </w:r>
      <w:r>
        <w:rPr>
          <w:rFonts w:ascii="Times New Roman" w:hAnsi="Times New Roman" w:cs="Times New Roman"/>
        </w:rPr>
        <w:t xml:space="preserve">поставку </w:t>
      </w:r>
      <w:r w:rsidR="003C7CFF">
        <w:rPr>
          <w:rFonts w:ascii="Times New Roman" w:hAnsi="Times New Roman" w:cs="Times New Roman"/>
        </w:rPr>
        <w:t>бакоровых блоков</w:t>
      </w:r>
      <w:r>
        <w:rPr>
          <w:rFonts w:ascii="Times New Roman" w:hAnsi="Times New Roman" w:cs="Times New Roman"/>
        </w:rPr>
        <w:t xml:space="preserve"> согласно </w:t>
      </w:r>
      <w:r w:rsidR="003C7CF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ехническому заданию</w:t>
      </w:r>
      <w:r w:rsidR="00E6670A" w:rsidRPr="00E6670A">
        <w:rPr>
          <w:rFonts w:ascii="Times New Roman" w:hAnsi="Times New Roman" w:cs="Times New Roman"/>
        </w:rPr>
        <w:t xml:space="preserve"> / </w:t>
      </w:r>
      <w:r w:rsidR="00E6670A" w:rsidRPr="00E6670A">
        <w:rPr>
          <w:rFonts w:ascii="Times New Roman" w:hAnsi="Times New Roman" w:cs="Times New Roman"/>
          <w:lang w:val="en-US"/>
        </w:rPr>
        <w:t>ready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 w:rsidRPr="00E6670A">
        <w:rPr>
          <w:rFonts w:ascii="Times New Roman" w:hAnsi="Times New Roman" w:cs="Times New Roman"/>
          <w:lang w:val="en-US"/>
        </w:rPr>
        <w:t>to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 w:rsidRPr="00E6670A">
        <w:rPr>
          <w:rFonts w:ascii="Times New Roman" w:hAnsi="Times New Roman" w:cs="Times New Roman"/>
          <w:lang w:val="en-US"/>
        </w:rPr>
        <w:t>deliver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>
        <w:rPr>
          <w:rFonts w:ascii="Times New Roman" w:hAnsi="Times New Roman" w:cs="Times New Roman"/>
          <w:lang w:val="en-US"/>
        </w:rPr>
        <w:t>AZS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 w:rsidRPr="00E6670A">
        <w:rPr>
          <w:rFonts w:ascii="Times New Roman" w:hAnsi="Times New Roman" w:cs="Times New Roman"/>
          <w:lang w:val="en-US"/>
        </w:rPr>
        <w:t>blocks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 w:rsidRPr="00E6670A">
        <w:rPr>
          <w:rFonts w:ascii="Times New Roman" w:hAnsi="Times New Roman" w:cs="Times New Roman"/>
          <w:lang w:val="en-US"/>
        </w:rPr>
        <w:t>according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 w:rsidRPr="00E6670A">
        <w:rPr>
          <w:rFonts w:ascii="Times New Roman" w:hAnsi="Times New Roman" w:cs="Times New Roman"/>
          <w:lang w:val="en-US"/>
        </w:rPr>
        <w:t>to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 w:rsidRPr="00E6670A">
        <w:rPr>
          <w:rFonts w:ascii="Times New Roman" w:hAnsi="Times New Roman" w:cs="Times New Roman"/>
          <w:lang w:val="en-US"/>
        </w:rPr>
        <w:t>Technical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>
        <w:rPr>
          <w:rFonts w:ascii="Times New Roman" w:hAnsi="Times New Roman" w:cs="Times New Roman"/>
          <w:lang w:val="en-US"/>
        </w:rPr>
        <w:t>task</w:t>
      </w:r>
      <w:r>
        <w:rPr>
          <w:rFonts w:ascii="Times New Roman" w:hAnsi="Times New Roman" w:cs="Times New Roman"/>
        </w:rPr>
        <w:t xml:space="preserve">. </w:t>
      </w:r>
    </w:p>
    <w:p w:rsidR="00EA5741" w:rsidRPr="00E6670A" w:rsidRDefault="00A47AF8" w:rsidP="00E6670A">
      <w:pPr>
        <w:pStyle w:val="ae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Pr="00E6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6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E6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E6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E6670A" w:rsidRPr="00E6670A">
        <w:rPr>
          <w:rFonts w:ascii="Times New Roman" w:hAnsi="Times New Roman" w:cs="Times New Roman"/>
          <w:b/>
          <w:sz w:val="24"/>
          <w:szCs w:val="24"/>
          <w:lang w:val="en-US"/>
        </w:rPr>
        <w:t>Composition and cost of delivery</w:t>
      </w:r>
      <w:r w:rsidR="003C7CFF" w:rsidRPr="00E6670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C7CFF" w:rsidRPr="00E6670A" w:rsidRDefault="003C7CFF" w:rsidP="003C7CFF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E6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E6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E6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Variant of delivery 1</w:t>
      </w:r>
    </w:p>
    <w:tbl>
      <w:tblPr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3402"/>
        <w:gridCol w:w="2664"/>
        <w:gridCol w:w="2098"/>
        <w:gridCol w:w="1927"/>
      </w:tblGrid>
      <w:tr w:rsidR="00D542D4" w:rsidRPr="00745F67" w:rsidTr="00D542D4">
        <w:trPr>
          <w:trHeight w:val="39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D4" w:rsidRPr="00E6670A" w:rsidRDefault="00E6670A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D4" w:rsidRPr="00E6670A" w:rsidRDefault="00D542D4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</w:t>
            </w:r>
            <w:r w:rsidR="00E6670A"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Equipment name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D4" w:rsidRPr="00E6670A" w:rsidRDefault="00D542D4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Price for 1 ton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D4" w:rsidRPr="00E6670A" w:rsidRDefault="00D542D4" w:rsidP="00E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поставки 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 C</w:t>
            </w:r>
            <w:r w:rsidR="00E6670A"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ost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of delivery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D4" w:rsidRPr="00E6670A" w:rsidRDefault="00D542D4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поставки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Delivery time</w:t>
            </w:r>
          </w:p>
        </w:tc>
      </w:tr>
      <w:tr w:rsidR="00D542D4" w:rsidRPr="00D542D4" w:rsidTr="001B704D">
        <w:trPr>
          <w:trHeight w:val="11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D4" w:rsidRPr="00745F67" w:rsidRDefault="00D542D4" w:rsidP="003C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D4" w:rsidRPr="00E6670A" w:rsidRDefault="00D542D4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Бакоровые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блоки контакта со стеклом</w:t>
            </w:r>
            <w:r w:rsidR="00E6670A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</w:t>
            </w:r>
            <w:r w:rsidR="00E6670A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blocks</w:t>
            </w:r>
            <w:r w:rsidR="00E6670A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="00E6670A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glass</w:t>
            </w:r>
            <w:r w:rsidR="00E6670A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contact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D4" w:rsidRPr="001B704D" w:rsidRDefault="00D542D4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AZS 36 ZWS – </w:t>
            </w:r>
            <w:r w:rsidR="001B704D" w:rsidRPr="001B7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</w:t>
            </w:r>
          </w:p>
          <w:p w:rsidR="00D542D4" w:rsidRPr="00D542D4" w:rsidRDefault="00D542D4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AZS 33 PT – </w:t>
            </w:r>
            <w:r w:rsidR="001B704D" w:rsidRPr="001B7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</w:t>
            </w:r>
          </w:p>
          <w:p w:rsidR="00D542D4" w:rsidRPr="001B704D" w:rsidRDefault="00D542D4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 41 WS</w:t>
            </w:r>
            <w:r w:rsidRPr="001B7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– </w:t>
            </w:r>
            <w:r w:rsidR="001B704D" w:rsidRPr="001B7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</w:t>
            </w:r>
          </w:p>
          <w:p w:rsidR="001B704D" w:rsidRPr="00D542D4" w:rsidRDefault="001B704D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AZS 33 WSP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____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D4" w:rsidRPr="00D542D4" w:rsidRDefault="00D542D4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D4" w:rsidRPr="00D542D4" w:rsidRDefault="00D542D4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</w:tbl>
    <w:p w:rsidR="00843567" w:rsidRPr="00D542D4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3C7CFF" w:rsidRPr="00E6670A" w:rsidRDefault="003C7CFF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3C7CFF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</w:t>
      </w:r>
      <w:r w:rsidRPr="00E6670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Pr="003C7CFF">
        <w:rPr>
          <w:rFonts w:ascii="Times New Roman" w:eastAsia="Times New Roman" w:hAnsi="Times New Roman" w:cs="Times New Roman"/>
          <w:b/>
          <w:color w:val="000000"/>
          <w:lang w:eastAsia="ru-RU"/>
        </w:rPr>
        <w:t>поставки</w:t>
      </w:r>
      <w:r w:rsidRPr="00E6670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2</w:t>
      </w:r>
      <w:r w:rsidR="00E6670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/ </w:t>
      </w:r>
      <w:r w:rsidR="00E6670A">
        <w:rPr>
          <w:rFonts w:ascii="Times New Roman" w:hAnsi="Times New Roman" w:cs="Times New Roman"/>
          <w:b/>
          <w:sz w:val="24"/>
          <w:szCs w:val="24"/>
          <w:lang w:val="en-US"/>
        </w:rPr>
        <w:t>Variant of delivery 2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402"/>
        <w:gridCol w:w="2664"/>
        <w:gridCol w:w="2098"/>
        <w:gridCol w:w="1927"/>
      </w:tblGrid>
      <w:tr w:rsidR="00E6670A" w:rsidRPr="00745F67" w:rsidTr="00D542D4">
        <w:trPr>
          <w:trHeight w:val="39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A" w:rsidRPr="00E6670A" w:rsidRDefault="00E6670A" w:rsidP="0023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0A" w:rsidRPr="00E6670A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Equipment name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0A" w:rsidRPr="00E6670A" w:rsidRDefault="00E6670A" w:rsidP="00EB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Price for 1 ton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A" w:rsidRPr="00E6670A" w:rsidRDefault="00E6670A" w:rsidP="00EB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поставки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 C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ost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of delivery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0A" w:rsidRPr="00E6670A" w:rsidRDefault="00E6670A" w:rsidP="00EB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поставки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Delivery time</w:t>
            </w:r>
          </w:p>
        </w:tc>
      </w:tr>
      <w:tr w:rsidR="00E6670A" w:rsidRPr="00745F67" w:rsidTr="001B704D">
        <w:trPr>
          <w:trHeight w:val="661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E6670A" w:rsidRPr="00745F67" w:rsidRDefault="00E6670A" w:rsidP="0023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6670A" w:rsidRPr="00E6670A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Бакоровые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блоки верхнего строения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AZS blocks of superstructure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E6670A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 33 PT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____</w:t>
            </w:r>
          </w:p>
          <w:p w:rsidR="00E6670A" w:rsidRPr="00D542D4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AZS 36 ZWS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____</w:t>
            </w:r>
          </w:p>
        </w:tc>
        <w:tc>
          <w:tcPr>
            <w:tcW w:w="2098" w:type="dxa"/>
          </w:tcPr>
          <w:p w:rsidR="00E6670A" w:rsidRPr="00745F67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E6670A" w:rsidRPr="00745F67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C7CFF" w:rsidRDefault="003C7CFF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CFF" w:rsidRPr="00E6670A" w:rsidRDefault="003C7CFF" w:rsidP="003C7CF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3C7CFF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</w:t>
      </w:r>
      <w:r w:rsidRPr="00E6670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Pr="003C7CFF">
        <w:rPr>
          <w:rFonts w:ascii="Times New Roman" w:eastAsia="Times New Roman" w:hAnsi="Times New Roman" w:cs="Times New Roman"/>
          <w:b/>
          <w:color w:val="000000"/>
          <w:lang w:eastAsia="ru-RU"/>
        </w:rPr>
        <w:t>поставки</w:t>
      </w:r>
      <w:r w:rsidRPr="00E6670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3</w:t>
      </w:r>
      <w:r w:rsidR="00E6670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/ </w:t>
      </w:r>
      <w:r w:rsidR="00E6670A">
        <w:rPr>
          <w:rFonts w:ascii="Times New Roman" w:hAnsi="Times New Roman" w:cs="Times New Roman"/>
          <w:b/>
          <w:sz w:val="24"/>
          <w:szCs w:val="24"/>
          <w:lang w:val="en-US"/>
        </w:rPr>
        <w:t>Variant of delivery 3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402"/>
        <w:gridCol w:w="2664"/>
        <w:gridCol w:w="2098"/>
        <w:gridCol w:w="1927"/>
      </w:tblGrid>
      <w:tr w:rsidR="00E6670A" w:rsidRPr="00745F67" w:rsidTr="00D542D4">
        <w:trPr>
          <w:trHeight w:val="39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A" w:rsidRPr="00E6670A" w:rsidRDefault="00E6670A" w:rsidP="0023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0A" w:rsidRPr="00E6670A" w:rsidRDefault="00E6670A" w:rsidP="00EB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Equipment name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0A" w:rsidRPr="00E6670A" w:rsidRDefault="00E6670A" w:rsidP="00EB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Price for 1 ton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A" w:rsidRPr="00E6670A" w:rsidRDefault="00E6670A" w:rsidP="00EB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поставки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 C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ost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of delivery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0A" w:rsidRPr="00E6670A" w:rsidRDefault="00E6670A" w:rsidP="00EB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поставки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Delivery time</w:t>
            </w:r>
          </w:p>
        </w:tc>
      </w:tr>
      <w:tr w:rsidR="00E6670A" w:rsidRPr="00745F67" w:rsidTr="001B704D">
        <w:trPr>
          <w:trHeight w:val="1082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E6670A" w:rsidRPr="00745F67" w:rsidRDefault="00E6670A" w:rsidP="0023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6670A" w:rsidRPr="00E60476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Бакоровые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блоки контакта со стеклом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Бакоровые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блоки верхнего строения</w:t>
            </w:r>
            <w:r w:rsidR="00E60476" w:rsidRPr="00E6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</w:t>
            </w:r>
            <w:r w:rsidR="00E60476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blocks</w:t>
            </w:r>
            <w:r w:rsidR="00E60476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="00E60476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glass</w:t>
            </w:r>
            <w:r w:rsidR="00E60476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contact</w:t>
            </w:r>
            <w:r w:rsidR="00E60476" w:rsidRPr="00E6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</w:t>
            </w:r>
            <w:r w:rsidR="00E60476" w:rsidRPr="00E6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blocks</w:t>
            </w:r>
            <w:r w:rsidR="00E60476" w:rsidRPr="00E6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="00E60476" w:rsidRPr="00E6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superstructure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E6670A" w:rsidRPr="00D542D4" w:rsidRDefault="00E6670A" w:rsidP="00D5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AZS 36 ZWS – </w:t>
            </w:r>
            <w:r w:rsidRPr="001B7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</w:t>
            </w:r>
          </w:p>
          <w:p w:rsidR="00E6670A" w:rsidRPr="00D542D4" w:rsidRDefault="00E6670A" w:rsidP="00D5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AZS 33 PT – </w:t>
            </w:r>
            <w:r w:rsidRPr="001B7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</w:t>
            </w:r>
          </w:p>
          <w:p w:rsidR="00E6670A" w:rsidRPr="001B704D" w:rsidRDefault="00E6670A" w:rsidP="00D5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 41 WS</w:t>
            </w:r>
            <w:r w:rsidRPr="001B7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–____</w:t>
            </w:r>
          </w:p>
          <w:p w:rsidR="00E6670A" w:rsidRPr="00745F67" w:rsidRDefault="00E6670A" w:rsidP="00D5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AZS 33 WSP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–____</w:t>
            </w:r>
          </w:p>
        </w:tc>
        <w:tc>
          <w:tcPr>
            <w:tcW w:w="2098" w:type="dxa"/>
          </w:tcPr>
          <w:p w:rsidR="00E6670A" w:rsidRPr="00745F67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E6670A" w:rsidRPr="00745F67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C7CFF" w:rsidRDefault="003C7CFF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CFF" w:rsidRDefault="003C7CFF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567" w:rsidRPr="00EA5741" w:rsidRDefault="00843567" w:rsidP="00E60476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5741">
        <w:rPr>
          <w:rFonts w:ascii="Times New Roman" w:hAnsi="Times New Roman" w:cs="Times New Roman"/>
          <w:b/>
          <w:sz w:val="24"/>
          <w:szCs w:val="24"/>
        </w:rPr>
        <w:t>Условия поставки товара</w:t>
      </w:r>
      <w:r w:rsidR="00E60476" w:rsidRPr="00E60476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>Terms</w:t>
      </w:r>
      <w:r w:rsidR="00E60476" w:rsidRPr="00E6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E60476" w:rsidRPr="00E6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>delivery</w:t>
      </w:r>
      <w:r w:rsidR="003C7C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0476">
        <w:rPr>
          <w:rFonts w:ascii="Times New Roman" w:hAnsi="Times New Roman" w:cs="Times New Roman"/>
          <w:sz w:val="24"/>
          <w:szCs w:val="24"/>
          <w:lang w:val="en-US"/>
        </w:rPr>
        <w:t>FOB _______</w:t>
      </w:r>
      <w:r w:rsidR="00E60476" w:rsidRPr="00E60476">
        <w:rPr>
          <w:rFonts w:ascii="Times New Roman" w:hAnsi="Times New Roman" w:cs="Times New Roman"/>
          <w:sz w:val="24"/>
          <w:szCs w:val="24"/>
        </w:rPr>
        <w:t xml:space="preserve"> / </w:t>
      </w:r>
      <w:r w:rsidR="00E60476">
        <w:rPr>
          <w:rFonts w:ascii="Times New Roman" w:hAnsi="Times New Roman" w:cs="Times New Roman"/>
          <w:sz w:val="24"/>
          <w:szCs w:val="24"/>
          <w:lang w:val="en-US"/>
        </w:rPr>
        <w:t>FOB _________</w:t>
      </w:r>
    </w:p>
    <w:p w:rsidR="00843567" w:rsidRPr="00EA5741" w:rsidRDefault="00843567" w:rsidP="0084356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43567" w:rsidRPr="00E60476" w:rsidRDefault="00843567" w:rsidP="00E60476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5741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5741">
        <w:rPr>
          <w:rFonts w:ascii="Times New Roman" w:hAnsi="Times New Roman" w:cs="Times New Roman"/>
          <w:b/>
          <w:sz w:val="24"/>
          <w:szCs w:val="24"/>
        </w:rPr>
        <w:t>оплаты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E60476">
        <w:rPr>
          <w:rFonts w:ascii="Times New Roman" w:hAnsi="Times New Roman" w:cs="Times New Roman"/>
          <w:b/>
          <w:sz w:val="24"/>
          <w:szCs w:val="24"/>
          <w:lang w:val="en-US"/>
        </w:rPr>
        <w:t>Terms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047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0476">
        <w:rPr>
          <w:rFonts w:ascii="Times New Roman" w:hAnsi="Times New Roman" w:cs="Times New Roman"/>
          <w:b/>
          <w:sz w:val="24"/>
          <w:szCs w:val="24"/>
          <w:lang w:val="en-US"/>
        </w:rPr>
        <w:t>payment</w:t>
      </w:r>
      <w:r w:rsidR="003C7CFF" w:rsidRP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3C7CFF" w:rsidRPr="003C7CFF">
        <w:rPr>
          <w:rFonts w:ascii="Times New Roman" w:hAnsi="Times New Roman" w:cs="Times New Roman"/>
          <w:sz w:val="24"/>
          <w:szCs w:val="24"/>
        </w:rPr>
        <w:t>предоплата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30%; 60%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после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подписания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акта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приемки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стендовой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сборки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продукции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на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складе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поставщика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, 10%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после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подписания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акта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приемки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продукции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на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складе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покупателя</w:t>
      </w:r>
      <w:r w:rsidR="00E60476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/ prepayment 30%; 60% after signing the act of acceptance of of the Goods pre-assembly in the warehouse of the </w:t>
      </w:r>
      <w:r w:rsidR="00E60476">
        <w:rPr>
          <w:rFonts w:ascii="Times New Roman" w:hAnsi="Times New Roman" w:cs="Times New Roman"/>
          <w:sz w:val="24"/>
          <w:szCs w:val="24"/>
          <w:lang w:val="en-US"/>
        </w:rPr>
        <w:t>contractor</w:t>
      </w:r>
      <w:r w:rsidR="00E60476" w:rsidRPr="00E60476">
        <w:rPr>
          <w:rFonts w:ascii="Times New Roman" w:hAnsi="Times New Roman" w:cs="Times New Roman"/>
          <w:sz w:val="24"/>
          <w:szCs w:val="24"/>
          <w:lang w:val="en-US"/>
        </w:rPr>
        <w:t>, 10% after signing the act of acceptance of the Goods in the warehouse of the buyer</w:t>
      </w:r>
      <w:r w:rsidR="00E60476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843567" w:rsidRPr="00E60476" w:rsidRDefault="00843567" w:rsidP="00843567">
      <w:pPr>
        <w:pStyle w:val="ae"/>
        <w:rPr>
          <w:rFonts w:ascii="Times New Roman" w:hAnsi="Times New Roman" w:cs="Times New Roman"/>
          <w:sz w:val="24"/>
          <w:szCs w:val="24"/>
          <w:lang w:val="en-US"/>
        </w:rPr>
      </w:pPr>
    </w:p>
    <w:p w:rsidR="00843567" w:rsidRDefault="00843567" w:rsidP="00E60476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5741">
        <w:rPr>
          <w:rFonts w:ascii="Times New Roman" w:hAnsi="Times New Roman" w:cs="Times New Roman"/>
          <w:b/>
          <w:sz w:val="24"/>
          <w:szCs w:val="24"/>
        </w:rPr>
        <w:t>Гарантийные условия</w:t>
      </w:r>
      <w:r w:rsid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>Warranty conditions</w:t>
      </w:r>
      <w:r w:rsidR="003C7CFF">
        <w:rPr>
          <w:rFonts w:ascii="Times New Roman" w:hAnsi="Times New Roman" w:cs="Times New Roman"/>
          <w:b/>
          <w:sz w:val="24"/>
          <w:szCs w:val="24"/>
        </w:rPr>
        <w:t>:</w:t>
      </w:r>
      <w:r w:rsidR="001B704D"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</w:p>
    <w:p w:rsidR="003C7CFF" w:rsidRPr="00527087" w:rsidRDefault="003C7CFF" w:rsidP="003C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C7C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 техническим заданием №  __ </w:t>
      </w:r>
      <w:proofErr w:type="gramStart"/>
      <w:r w:rsidRPr="003C7CFF">
        <w:rPr>
          <w:rFonts w:ascii="Times New Roman" w:eastAsia="Times New Roman" w:hAnsi="Times New Roman" w:cs="Times New Roman"/>
          <w:color w:val="000000"/>
          <w:lang w:eastAsia="ru-RU"/>
        </w:rPr>
        <w:t>ознакомлены</w:t>
      </w:r>
      <w:proofErr w:type="gramEnd"/>
      <w:r w:rsidRPr="003C7CFF">
        <w:rPr>
          <w:rFonts w:ascii="Times New Roman" w:eastAsia="Times New Roman" w:hAnsi="Times New Roman" w:cs="Times New Roman"/>
          <w:color w:val="000000"/>
          <w:lang w:eastAsia="ru-RU"/>
        </w:rPr>
        <w:t>. С условиями по отбору организации для поставки о</w:t>
      </w:r>
      <w:r w:rsidR="0051667C">
        <w:rPr>
          <w:rFonts w:ascii="Times New Roman" w:eastAsia="Times New Roman" w:hAnsi="Times New Roman" w:cs="Times New Roman"/>
          <w:color w:val="000000"/>
          <w:lang w:eastAsia="ru-RU"/>
        </w:rPr>
        <w:t>гнеупоров</w:t>
      </w:r>
      <w:r w:rsidRPr="003C7C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667C">
        <w:rPr>
          <w:rFonts w:ascii="Times New Roman" w:eastAsia="Times New Roman" w:hAnsi="Times New Roman" w:cs="Times New Roman"/>
          <w:color w:val="000000"/>
          <w:lang w:eastAsia="ru-RU"/>
        </w:rPr>
        <w:t>ОО</w:t>
      </w:r>
      <w:r w:rsidRPr="003C7CFF">
        <w:rPr>
          <w:rFonts w:ascii="Times New Roman" w:eastAsia="Times New Roman" w:hAnsi="Times New Roman" w:cs="Times New Roman"/>
          <w:color w:val="000000"/>
          <w:lang w:eastAsia="ru-RU"/>
        </w:rPr>
        <w:t>О «</w:t>
      </w:r>
      <w:r w:rsidR="0051667C">
        <w:rPr>
          <w:rFonts w:ascii="Times New Roman" w:eastAsia="Times New Roman" w:hAnsi="Times New Roman" w:cs="Times New Roman"/>
          <w:color w:val="000000"/>
          <w:lang w:eastAsia="ru-RU"/>
        </w:rPr>
        <w:t>Сибстекло</w:t>
      </w:r>
      <w:r w:rsidRPr="003C7CFF">
        <w:rPr>
          <w:rFonts w:ascii="Times New Roman" w:eastAsia="Times New Roman" w:hAnsi="Times New Roman" w:cs="Times New Roman"/>
          <w:color w:val="000000"/>
          <w:lang w:eastAsia="ru-RU"/>
        </w:rPr>
        <w:t>» ознакомлены, условия участия в торгах, заключения договора и оказания услуг нами принимаются</w:t>
      </w:r>
      <w:r w:rsidR="00527087" w:rsidRPr="00527087">
        <w:rPr>
          <w:rFonts w:ascii="Times New Roman" w:eastAsia="Times New Roman" w:hAnsi="Times New Roman" w:cs="Times New Roman"/>
          <w:color w:val="000000"/>
          <w:lang w:eastAsia="ru-RU"/>
        </w:rPr>
        <w:t xml:space="preserve"> / 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With</w:t>
      </w:r>
      <w:r w:rsidR="00527087" w:rsidRPr="005270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the</w:t>
      </w:r>
      <w:r w:rsidR="00527087" w:rsidRPr="005270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specifications</w:t>
      </w:r>
      <w:r w:rsidR="00527087" w:rsidRPr="005270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no</w:t>
      </w:r>
      <w:r w:rsidR="00527087" w:rsidRPr="0052708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__ familiar. We are familiar with the conditions for the selection of the organization for the supply of </w:t>
      </w:r>
      <w:r w:rsidR="004120B1" w:rsidRPr="004120B1">
        <w:rPr>
          <w:rFonts w:ascii="Times New Roman" w:eastAsia="Times New Roman" w:hAnsi="Times New Roman" w:cs="Times New Roman"/>
          <w:color w:val="000000"/>
          <w:lang w:val="en" w:eastAsia="ru-RU"/>
        </w:rPr>
        <w:t>refractory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to </w:t>
      </w:r>
      <w:r w:rsidR="00255D0A">
        <w:rPr>
          <w:rFonts w:ascii="Times New Roman" w:eastAsia="Times New Roman" w:hAnsi="Times New Roman" w:cs="Times New Roman"/>
          <w:color w:val="000000"/>
          <w:lang w:eastAsia="ru-RU"/>
        </w:rPr>
        <w:t>ОО</w:t>
      </w:r>
      <w:r w:rsidR="007661EF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7661EF" w:rsidRPr="007661EF">
        <w:rPr>
          <w:rFonts w:ascii="Times New Roman" w:eastAsia="Times New Roman" w:hAnsi="Times New Roman" w:cs="Times New Roman"/>
          <w:color w:val="000000"/>
          <w:lang w:val="en-US" w:eastAsia="ru-RU"/>
        </w:rPr>
        <w:t>«</w:t>
      </w:r>
      <w:proofErr w:type="spellStart"/>
      <w:r w:rsidR="00255D0A">
        <w:rPr>
          <w:rFonts w:ascii="Times New Roman" w:eastAsia="Times New Roman" w:hAnsi="Times New Roman" w:cs="Times New Roman"/>
          <w:color w:val="000000"/>
          <w:lang w:val="en-US" w:eastAsia="ru-RU"/>
        </w:rPr>
        <w:t>Sbsteklo</w:t>
      </w:r>
      <w:proofErr w:type="spellEnd"/>
      <w:r w:rsidR="007661EF" w:rsidRPr="007661EF">
        <w:rPr>
          <w:rFonts w:ascii="Times New Roman" w:eastAsia="Times New Roman" w:hAnsi="Times New Roman" w:cs="Times New Roman"/>
          <w:color w:val="000000"/>
          <w:lang w:val="en-US" w:eastAsia="ru-RU"/>
        </w:rPr>
        <w:t>»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, the conditions of participation in the auction, the conclusion of the contract and the provision of services</w:t>
      </w:r>
      <w:r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843567" w:rsidRPr="00527087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0C39C0" w:rsidRPr="00527087" w:rsidRDefault="000C39C0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tbl>
      <w:tblPr>
        <w:tblW w:w="9768" w:type="dxa"/>
        <w:tblLook w:val="04A0" w:firstRow="1" w:lastRow="0" w:firstColumn="1" w:lastColumn="0" w:noHBand="0" w:noVBand="1"/>
      </w:tblPr>
      <w:tblGrid>
        <w:gridCol w:w="4219"/>
        <w:gridCol w:w="5549"/>
      </w:tblGrid>
      <w:tr w:rsidR="000C39C0" w:rsidRPr="002B5F34" w:rsidTr="007661EF">
        <w:trPr>
          <w:trHeight w:val="5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1EF" w:rsidRPr="007661EF" w:rsidRDefault="000C39C0" w:rsidP="0076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  <w:r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</w:t>
            </w:r>
            <w:r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7661EF"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/ </w:t>
            </w:r>
          </w:p>
          <w:p w:rsidR="000C39C0" w:rsidRPr="007661EF" w:rsidRDefault="007661EF" w:rsidP="0076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Position of authorized person</w:t>
            </w:r>
            <w:r w:rsidR="000C39C0"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                                            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C0" w:rsidRPr="002B5F34" w:rsidRDefault="000C39C0" w:rsidP="0076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F34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0C39C0" w:rsidRPr="002B5F34" w:rsidTr="007661EF">
        <w:trPr>
          <w:trHeight w:val="5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C0" w:rsidRPr="007661EF" w:rsidRDefault="007661EF" w:rsidP="0076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</w:t>
            </w:r>
            <w:r w:rsidR="000C39C0"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0C39C0"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C39C0"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="000C39C0"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C39C0"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place for stamp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9C0" w:rsidRPr="007661EF" w:rsidRDefault="007661EF" w:rsidP="0076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подпись /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sing</w:t>
            </w:r>
          </w:p>
        </w:tc>
      </w:tr>
    </w:tbl>
    <w:p w:rsidR="000C39C0" w:rsidRPr="000C39C0" w:rsidRDefault="000C39C0" w:rsidP="00B44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C39C0" w:rsidRPr="000C39C0" w:rsidSect="00B44F33">
      <w:headerReference w:type="default" r:id="rId8"/>
      <w:footerReference w:type="default" r:id="rId9"/>
      <w:headerReference w:type="first" r:id="rId10"/>
      <w:pgSz w:w="11906" w:h="16838"/>
      <w:pgMar w:top="851" w:right="850" w:bottom="284" w:left="1134" w:header="284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A2" w:rsidRDefault="003160A2" w:rsidP="004C77E9">
      <w:pPr>
        <w:spacing w:after="0" w:line="240" w:lineRule="auto"/>
      </w:pPr>
      <w:r>
        <w:separator/>
      </w:r>
    </w:p>
  </w:endnote>
  <w:endnote w:type="continuationSeparator" w:id="0">
    <w:p w:rsidR="003160A2" w:rsidRDefault="003160A2" w:rsidP="004C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7F7F7F" w:themeColor="text1" w:themeTint="80"/>
      </w:rPr>
      <w:id w:val="12298049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7F7F7F" w:themeColor="text1" w:themeTint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5B31" w:rsidRPr="00865B31" w:rsidRDefault="00865B31">
            <w:pPr>
              <w:pStyle w:val="a5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865B31">
              <w:rPr>
                <w:rFonts w:ascii="Times New Roman" w:hAnsi="Times New Roman" w:cs="Times New Roman"/>
                <w:color w:val="7F7F7F" w:themeColor="text1" w:themeTint="80"/>
              </w:rPr>
              <w:t xml:space="preserve">Страница </w: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E64FFE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865B31">
              <w:rPr>
                <w:rFonts w:ascii="Times New Roman" w:hAnsi="Times New Roman" w:cs="Times New Roman"/>
                <w:color w:val="7F7F7F" w:themeColor="text1" w:themeTint="80"/>
              </w:rPr>
              <w:t xml:space="preserve"> из </w: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E64FFE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865B31" w:rsidRDefault="00865B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A2" w:rsidRDefault="003160A2" w:rsidP="004C77E9">
      <w:pPr>
        <w:spacing w:after="0" w:line="240" w:lineRule="auto"/>
      </w:pPr>
      <w:r>
        <w:separator/>
      </w:r>
    </w:p>
  </w:footnote>
  <w:footnote w:type="continuationSeparator" w:id="0">
    <w:p w:rsidR="003160A2" w:rsidRDefault="003160A2" w:rsidP="004C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16" w:rsidRPr="00865B31" w:rsidRDefault="00827616" w:rsidP="00B44F33">
    <w:pPr>
      <w:tabs>
        <w:tab w:val="center" w:pos="4961"/>
        <w:tab w:val="left" w:pos="6511"/>
      </w:tabs>
      <w:rPr>
        <w:rFonts w:ascii="Times New Roman" w:hAnsi="Times New Roman" w:cs="Times New Roman"/>
        <w:i/>
        <w:color w:val="FF000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33" w:rsidRDefault="00B44F33" w:rsidP="00B44F33">
    <w:pPr>
      <w:jc w:val="center"/>
      <w:rPr>
        <w:rFonts w:ascii="Times New Roman" w:hAnsi="Times New Roman" w:cs="Times New Roman"/>
        <w:i/>
        <w:color w:val="FF0000"/>
        <w:u w:val="single"/>
      </w:rPr>
    </w:pPr>
    <w:r w:rsidRPr="00865B31">
      <w:rPr>
        <w:rFonts w:ascii="Times New Roman" w:hAnsi="Times New Roman" w:cs="Times New Roman"/>
        <w:i/>
        <w:color w:val="FF0000"/>
        <w:u w:val="single"/>
      </w:rPr>
      <w:t>Шаблон коммерческого предложения</w:t>
    </w:r>
    <w:r w:rsidR="00E6670A">
      <w:rPr>
        <w:rFonts w:ascii="Times New Roman" w:hAnsi="Times New Roman" w:cs="Times New Roman"/>
        <w:i/>
        <w:color w:val="FF0000"/>
        <w:u w:val="single"/>
      </w:rPr>
      <w:t xml:space="preserve"> / </w:t>
    </w:r>
    <w:proofErr w:type="spellStart"/>
    <w:r w:rsidR="00E6670A" w:rsidRPr="00E6670A">
      <w:rPr>
        <w:rFonts w:ascii="Times New Roman" w:hAnsi="Times New Roman" w:cs="Times New Roman"/>
        <w:i/>
        <w:color w:val="FF0000"/>
        <w:u w:val="single"/>
      </w:rPr>
      <w:t>Quotation</w:t>
    </w:r>
    <w:proofErr w:type="spellEnd"/>
    <w:r w:rsidR="00E6670A" w:rsidRPr="00E6670A">
      <w:rPr>
        <w:rFonts w:ascii="Times New Roman" w:hAnsi="Times New Roman" w:cs="Times New Roman"/>
        <w:i/>
        <w:color w:val="FF0000"/>
        <w:u w:val="single"/>
      </w:rPr>
      <w:t xml:space="preserve"> </w:t>
    </w:r>
    <w:proofErr w:type="spellStart"/>
    <w:r w:rsidR="00E6670A" w:rsidRPr="00E6670A">
      <w:rPr>
        <w:rFonts w:ascii="Times New Roman" w:hAnsi="Times New Roman" w:cs="Times New Roman"/>
        <w:i/>
        <w:color w:val="FF0000"/>
        <w:u w:val="single"/>
      </w:rPr>
      <w:t>template</w:t>
    </w:r>
    <w:proofErr w:type="spellEnd"/>
  </w:p>
  <w:p w:rsidR="00B44F33" w:rsidRPr="00865B31" w:rsidRDefault="00B44F33" w:rsidP="00B44F33">
    <w:pPr>
      <w:jc w:val="center"/>
      <w:rPr>
        <w:rFonts w:ascii="Times New Roman" w:hAnsi="Times New Roman" w:cs="Times New Roman"/>
        <w:i/>
        <w:color w:val="FF0000"/>
        <w:u w:val="single"/>
      </w:rPr>
    </w:pPr>
    <w:r>
      <w:rPr>
        <w:rFonts w:ascii="Times New Roman" w:hAnsi="Times New Roman" w:cs="Times New Roman"/>
        <w:i/>
        <w:color w:val="FF0000"/>
        <w:u w:val="single"/>
      </w:rPr>
      <w:t>На фирменном бланке</w:t>
    </w:r>
    <w:r w:rsidR="00E6670A">
      <w:rPr>
        <w:rFonts w:ascii="Times New Roman" w:hAnsi="Times New Roman" w:cs="Times New Roman"/>
        <w:i/>
        <w:color w:val="FF0000"/>
        <w:u w:val="single"/>
      </w:rPr>
      <w:t xml:space="preserve"> /</w:t>
    </w:r>
    <w:r w:rsidR="00E6670A" w:rsidRPr="00E6670A">
      <w:t xml:space="preserve"> </w:t>
    </w:r>
    <w:proofErr w:type="spellStart"/>
    <w:r w:rsidR="00E6670A" w:rsidRPr="00E6670A">
      <w:rPr>
        <w:rFonts w:ascii="Times New Roman" w:hAnsi="Times New Roman" w:cs="Times New Roman"/>
        <w:i/>
        <w:color w:val="FF0000"/>
        <w:u w:val="single"/>
      </w:rPr>
      <w:t>On</w:t>
    </w:r>
    <w:proofErr w:type="spellEnd"/>
    <w:r w:rsidR="00E6670A" w:rsidRPr="00E6670A">
      <w:rPr>
        <w:rFonts w:ascii="Times New Roman" w:hAnsi="Times New Roman" w:cs="Times New Roman"/>
        <w:i/>
        <w:color w:val="FF0000"/>
        <w:u w:val="single"/>
      </w:rPr>
      <w:t xml:space="preserve"> </w:t>
    </w:r>
    <w:proofErr w:type="spellStart"/>
    <w:r w:rsidR="00E6670A" w:rsidRPr="00E6670A">
      <w:rPr>
        <w:rFonts w:ascii="Times New Roman" w:hAnsi="Times New Roman" w:cs="Times New Roman"/>
        <w:i/>
        <w:color w:val="FF0000"/>
        <w:u w:val="single"/>
      </w:rPr>
      <w:t>the</w:t>
    </w:r>
    <w:proofErr w:type="spellEnd"/>
    <w:r w:rsidR="00E6670A" w:rsidRPr="00E6670A">
      <w:rPr>
        <w:rFonts w:ascii="Times New Roman" w:hAnsi="Times New Roman" w:cs="Times New Roman"/>
        <w:i/>
        <w:color w:val="FF0000"/>
        <w:u w:val="single"/>
      </w:rPr>
      <w:t xml:space="preserve"> </w:t>
    </w:r>
    <w:proofErr w:type="spellStart"/>
    <w:r w:rsidR="00E6670A" w:rsidRPr="00E6670A">
      <w:rPr>
        <w:rFonts w:ascii="Times New Roman" w:hAnsi="Times New Roman" w:cs="Times New Roman"/>
        <w:i/>
        <w:color w:val="FF0000"/>
        <w:u w:val="single"/>
      </w:rPr>
      <w:t>letterhead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029"/>
    <w:multiLevelType w:val="hybridMultilevel"/>
    <w:tmpl w:val="E84C2D8A"/>
    <w:lvl w:ilvl="0" w:tplc="A04C1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A5443B"/>
    <w:multiLevelType w:val="hybridMultilevel"/>
    <w:tmpl w:val="4052F784"/>
    <w:lvl w:ilvl="0" w:tplc="A04C1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E9"/>
    <w:rsid w:val="000C39C0"/>
    <w:rsid w:val="00120162"/>
    <w:rsid w:val="001B704D"/>
    <w:rsid w:val="00211B9A"/>
    <w:rsid w:val="00255D0A"/>
    <w:rsid w:val="002674E1"/>
    <w:rsid w:val="002C5299"/>
    <w:rsid w:val="002C6C12"/>
    <w:rsid w:val="003160A2"/>
    <w:rsid w:val="00334C9A"/>
    <w:rsid w:val="00347683"/>
    <w:rsid w:val="00351DE6"/>
    <w:rsid w:val="0036343D"/>
    <w:rsid w:val="003C7CFF"/>
    <w:rsid w:val="003F055D"/>
    <w:rsid w:val="004120B1"/>
    <w:rsid w:val="004C77E9"/>
    <w:rsid w:val="0051667C"/>
    <w:rsid w:val="00527087"/>
    <w:rsid w:val="00603E09"/>
    <w:rsid w:val="00730FF4"/>
    <w:rsid w:val="007661EF"/>
    <w:rsid w:val="00827616"/>
    <w:rsid w:val="00843567"/>
    <w:rsid w:val="00865B31"/>
    <w:rsid w:val="009E6F34"/>
    <w:rsid w:val="00A22756"/>
    <w:rsid w:val="00A47AF8"/>
    <w:rsid w:val="00A63E1A"/>
    <w:rsid w:val="00B44F33"/>
    <w:rsid w:val="00BB317F"/>
    <w:rsid w:val="00BE2990"/>
    <w:rsid w:val="00D542D4"/>
    <w:rsid w:val="00E41FD4"/>
    <w:rsid w:val="00E60476"/>
    <w:rsid w:val="00E64FFE"/>
    <w:rsid w:val="00E6670A"/>
    <w:rsid w:val="00EA5741"/>
    <w:rsid w:val="00F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7E9"/>
  </w:style>
  <w:style w:type="paragraph" w:styleId="a5">
    <w:name w:val="footer"/>
    <w:basedOn w:val="a"/>
    <w:link w:val="a6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7E9"/>
  </w:style>
  <w:style w:type="character" w:customStyle="1" w:styleId="3">
    <w:name w:val="Основной текст (3)_"/>
    <w:basedOn w:val="a0"/>
    <w:link w:val="30"/>
    <w:rsid w:val="00351D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1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DE6"/>
    <w:pPr>
      <w:widowControl w:val="0"/>
      <w:shd w:val="clear" w:color="auto" w:fill="FFFFFF"/>
      <w:spacing w:before="1500" w:after="0" w:line="50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51DE6"/>
    <w:pPr>
      <w:widowControl w:val="0"/>
      <w:shd w:val="clear" w:color="auto" w:fill="FFFFFF"/>
      <w:spacing w:before="2400" w:after="13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2_"/>
    <w:basedOn w:val="a0"/>
    <w:link w:val="120"/>
    <w:rsid w:val="002C6C1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7">
    <w:name w:val="Оглавление_"/>
    <w:basedOn w:val="a0"/>
    <w:link w:val="a8"/>
    <w:rsid w:val="002C6C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2"/>
    <w:basedOn w:val="a"/>
    <w:link w:val="12"/>
    <w:rsid w:val="002C6C12"/>
    <w:pPr>
      <w:widowControl w:val="0"/>
      <w:shd w:val="clear" w:color="auto" w:fill="FFFFFF"/>
      <w:spacing w:after="240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a8">
    <w:name w:val="Оглавление"/>
    <w:basedOn w:val="a"/>
    <w:link w:val="a7"/>
    <w:rsid w:val="002C6C12"/>
    <w:pPr>
      <w:widowControl w:val="0"/>
      <w:shd w:val="clear" w:color="auto" w:fill="FFFFFF"/>
      <w:spacing w:before="240" w:after="0" w:line="38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C6C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6C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6C1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3F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7E9"/>
  </w:style>
  <w:style w:type="paragraph" w:styleId="a5">
    <w:name w:val="footer"/>
    <w:basedOn w:val="a"/>
    <w:link w:val="a6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7E9"/>
  </w:style>
  <w:style w:type="character" w:customStyle="1" w:styleId="3">
    <w:name w:val="Основной текст (3)_"/>
    <w:basedOn w:val="a0"/>
    <w:link w:val="30"/>
    <w:rsid w:val="00351D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1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DE6"/>
    <w:pPr>
      <w:widowControl w:val="0"/>
      <w:shd w:val="clear" w:color="auto" w:fill="FFFFFF"/>
      <w:spacing w:before="1500" w:after="0" w:line="50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51DE6"/>
    <w:pPr>
      <w:widowControl w:val="0"/>
      <w:shd w:val="clear" w:color="auto" w:fill="FFFFFF"/>
      <w:spacing w:before="2400" w:after="13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2_"/>
    <w:basedOn w:val="a0"/>
    <w:link w:val="120"/>
    <w:rsid w:val="002C6C1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7">
    <w:name w:val="Оглавление_"/>
    <w:basedOn w:val="a0"/>
    <w:link w:val="a8"/>
    <w:rsid w:val="002C6C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2"/>
    <w:basedOn w:val="a"/>
    <w:link w:val="12"/>
    <w:rsid w:val="002C6C12"/>
    <w:pPr>
      <w:widowControl w:val="0"/>
      <w:shd w:val="clear" w:color="auto" w:fill="FFFFFF"/>
      <w:spacing w:after="240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a8">
    <w:name w:val="Оглавление"/>
    <w:basedOn w:val="a"/>
    <w:link w:val="a7"/>
    <w:rsid w:val="002C6C12"/>
    <w:pPr>
      <w:widowControl w:val="0"/>
      <w:shd w:val="clear" w:color="auto" w:fill="FFFFFF"/>
      <w:spacing w:before="240" w:after="0" w:line="38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C6C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6C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6C1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3F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3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49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06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"Завод "Экран"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 Денис Валентинович</dc:creator>
  <cp:lastModifiedBy>Прищепа Виктор Гаврилович</cp:lastModifiedBy>
  <cp:revision>8</cp:revision>
  <cp:lastPrinted>2019-08-29T08:32:00Z</cp:lastPrinted>
  <dcterms:created xsi:type="dcterms:W3CDTF">2018-07-11T07:39:00Z</dcterms:created>
  <dcterms:modified xsi:type="dcterms:W3CDTF">2019-08-29T08:40:00Z</dcterms:modified>
</cp:coreProperties>
</file>