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Default="00E927BC" w:rsidP="00024ACD">
      <w:pPr>
        <w:jc w:val="center"/>
        <w:rPr>
          <w:rFonts w:ascii="Arial" w:hAnsi="Arial" w:cs="Arial"/>
          <w:b/>
          <w:lang w:val="en-US"/>
        </w:rPr>
      </w:pPr>
      <w:proofErr w:type="gramStart"/>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B60C44">
        <w:rPr>
          <w:rFonts w:ascii="Arial" w:hAnsi="Arial" w:cs="Arial"/>
          <w:b/>
          <w:lang w:val="en-US"/>
        </w:rPr>
        <w:t>o.</w:t>
      </w:r>
      <w:proofErr w:type="gramEnd"/>
      <w:r w:rsidR="00B60C44">
        <w:rPr>
          <w:rFonts w:ascii="Arial" w:hAnsi="Arial" w:cs="Arial"/>
          <w:b/>
          <w:lang w:val="en-US"/>
        </w:rPr>
        <w:t xml:space="preserve"> ___</w:t>
      </w:r>
    </w:p>
    <w:p w:rsidR="00024ACD" w:rsidRDefault="00024ACD" w:rsidP="00024ACD">
      <w:pPr>
        <w:jc w:val="center"/>
        <w:rPr>
          <w:rFonts w:ascii="Arial" w:hAnsi="Arial" w:cs="Arial"/>
          <w:b/>
          <w:lang w:val="en-US"/>
        </w:rPr>
      </w:pPr>
    </w:p>
    <w:p w:rsidR="00B60C44" w:rsidRPr="00B60C44" w:rsidRDefault="00B60C44" w:rsidP="00EA61E7">
      <w:pPr>
        <w:pStyle w:val="a3"/>
        <w:numPr>
          <w:ilvl w:val="0"/>
          <w:numId w:val="1"/>
        </w:numPr>
        <w:spacing w:line="360" w:lineRule="auto"/>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of equipment for transportation of bottles and cullet return and packaging in pallets line 5.4.</w:t>
      </w:r>
    </w:p>
    <w:p w:rsidR="00B60C44" w:rsidRPr="0049293C"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E927BC">
        <w:rPr>
          <w:rFonts w:ascii="Arial" w:hAnsi="Arial" w:cs="Arial"/>
          <w:lang w:val="en-US"/>
        </w:rPr>
        <w:t>RFQ</w:t>
      </w:r>
    </w:p>
    <w:p w:rsidR="0049293C" w:rsidRDefault="0049293C" w:rsidP="00621ECE">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proofErr w:type="spellStart"/>
      <w:r w:rsidRPr="0049293C">
        <w:rPr>
          <w:rFonts w:ascii="Arial" w:hAnsi="Arial" w:cs="Arial"/>
          <w:lang w:val="en-US"/>
        </w:rPr>
        <w:t>8a</w:t>
      </w:r>
      <w:proofErr w:type="spellEnd"/>
      <w:r w:rsidRPr="0049293C">
        <w:rPr>
          <w:rFonts w:ascii="Arial" w:hAnsi="Arial" w:cs="Arial"/>
          <w:lang w:val="en-US"/>
        </w:rPr>
        <w:t xml:space="preserve">,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EA61E7" w:rsidRDefault="0049293C" w:rsidP="00EA61E7">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49293C" w:rsidRPr="00EA61E7" w:rsidRDefault="00EA61E7" w:rsidP="00EA61E7">
      <w:pPr>
        <w:pStyle w:val="a3"/>
        <w:numPr>
          <w:ilvl w:val="0"/>
          <w:numId w:val="4"/>
        </w:numPr>
        <w:spacing w:line="360" w:lineRule="auto"/>
        <w:rPr>
          <w:rFonts w:ascii="Arial" w:hAnsi="Arial" w:cs="Arial"/>
          <w:b/>
          <w:lang w:val="en-US"/>
        </w:rPr>
      </w:pPr>
      <w:r>
        <w:rPr>
          <w:rFonts w:ascii="Arial" w:hAnsi="Arial" w:cs="Arial"/>
          <w:lang w:val="en-US"/>
        </w:rPr>
        <w:t xml:space="preserve">Terms of supply – DAP Novosibirsk </w:t>
      </w:r>
    </w:p>
    <w:p w:rsidR="005F2C67" w:rsidRDefault="005F2C67" w:rsidP="00621ECE">
      <w:pPr>
        <w:pStyle w:val="a3"/>
        <w:spacing w:line="360" w:lineRule="auto"/>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Pr>
          <w:rFonts w:ascii="Arial" w:hAnsi="Arial" w:cs="Arial"/>
          <w:lang w:val="en-US"/>
        </w:rPr>
        <w: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r w:rsidR="00EA61E7">
        <w:rPr>
          <w:rFonts w:ascii="Arial" w:hAnsi="Arial" w:cs="Arial"/>
          <w:lang w:val="en-US"/>
        </w:rPr>
        <w:t>50</w:t>
      </w:r>
      <w:r w:rsidRPr="005F2C67">
        <w:rPr>
          <w:rFonts w:ascii="Arial" w:hAnsi="Arial" w:cs="Arial"/>
          <w:lang w:val="en-US"/>
        </w:rPr>
        <w:t xml:space="preserve">% advance payment; </w:t>
      </w:r>
      <w:r w:rsidR="00EA61E7">
        <w:rPr>
          <w:rFonts w:ascii="Arial" w:hAnsi="Arial" w:cs="Arial"/>
          <w:lang w:val="en-US"/>
        </w:rPr>
        <w:t>5</w:t>
      </w:r>
      <w:r w:rsidRPr="005F2C67">
        <w:rPr>
          <w:rFonts w:ascii="Arial" w:hAnsi="Arial" w:cs="Arial"/>
          <w:lang w:val="en-US"/>
        </w:rPr>
        <w:t>0% after the signing of the act of acceptance of products in the warehouse of the buyer.</w:t>
      </w:r>
    </w:p>
    <w:p w:rsidR="00EA61E7" w:rsidRPr="005F2C67" w:rsidRDefault="00EA61E7" w:rsidP="00EA61E7">
      <w:pPr>
        <w:pStyle w:val="a3"/>
        <w:spacing w:line="360" w:lineRule="auto"/>
        <w:ind w:left="0"/>
        <w:rPr>
          <w:rFonts w:ascii="Arial" w:hAnsi="Arial" w:cs="Arial"/>
          <w:lang w:val="en-US"/>
        </w:rPr>
      </w:pPr>
      <w:r w:rsidRPr="00EA61E7">
        <w:rPr>
          <w:rFonts w:ascii="Arial" w:hAnsi="Arial" w:cs="Arial"/>
          <w:lang w:val="en-US"/>
        </w:rPr>
        <w:t>The supplier provides a cost calculation broken down by equipment units</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5F2C67" w:rsidRPr="00EA61E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Pr="005F2C67">
        <w:rPr>
          <w:rFonts w:ascii="Arial" w:hAnsi="Arial" w:cs="Arial"/>
          <w:lang w:val="en-US"/>
        </w:rPr>
        <w:t xml:space="preserve">according to the </w:t>
      </w:r>
      <w:r w:rsidR="003865BC">
        <w:rPr>
          <w:rFonts w:ascii="Arial" w:hAnsi="Arial" w:cs="Arial"/>
          <w:lang w:val="en-US"/>
        </w:rPr>
        <w:t>D</w:t>
      </w:r>
      <w:r w:rsidRPr="005F2C67">
        <w:rPr>
          <w:rFonts w:ascii="Arial" w:hAnsi="Arial" w:cs="Arial"/>
          <w:lang w:val="en-US"/>
        </w:rPr>
        <w:t xml:space="preserve">esign </w:t>
      </w:r>
      <w:r w:rsidR="003865BC">
        <w:rPr>
          <w:rFonts w:ascii="Arial" w:hAnsi="Arial" w:cs="Arial"/>
          <w:lang w:val="en-US"/>
        </w:rPr>
        <w:t>D</w:t>
      </w:r>
      <w:r w:rsidRPr="005F2C67">
        <w:rPr>
          <w:rFonts w:ascii="Arial" w:hAnsi="Arial" w:cs="Arial"/>
          <w:lang w:val="en-US"/>
        </w:rPr>
        <w:t>ocumentation</w:t>
      </w:r>
      <w:r w:rsidR="003865BC">
        <w:rPr>
          <w:rFonts w:ascii="Arial" w:hAnsi="Arial" w:cs="Arial"/>
          <w:lang w:val="en-US"/>
        </w:rPr>
        <w:t xml:space="preserve"> (DD)</w:t>
      </w:r>
      <w:r w:rsidR="00EA61E7">
        <w:rPr>
          <w:rFonts w:ascii="Arial" w:hAnsi="Arial" w:cs="Arial"/>
          <w:lang w:val="en-US"/>
        </w:rPr>
        <w:t xml:space="preserve"> </w:t>
      </w:r>
      <w:proofErr w:type="spellStart"/>
      <w:r w:rsidR="00EA61E7" w:rsidRPr="005E2469">
        <w:rPr>
          <w:rFonts w:ascii="Arial" w:eastAsia="Times New Roman" w:hAnsi="Arial" w:cs="Arial"/>
          <w:sz w:val="20"/>
          <w:lang w:eastAsia="ru-RU"/>
        </w:rPr>
        <w:t>СК</w:t>
      </w:r>
      <w:proofErr w:type="spellEnd"/>
      <w:r w:rsidR="00EA61E7" w:rsidRPr="00EA61E7">
        <w:rPr>
          <w:rFonts w:ascii="Arial" w:eastAsia="Times New Roman" w:hAnsi="Arial" w:cs="Arial"/>
          <w:sz w:val="20"/>
          <w:lang w:val="en-US" w:eastAsia="ru-RU"/>
        </w:rPr>
        <w:t>-3.16.05.000</w:t>
      </w:r>
      <w:proofErr w:type="spellStart"/>
      <w:r w:rsidR="00EA61E7" w:rsidRPr="005E2469">
        <w:rPr>
          <w:rFonts w:ascii="Arial" w:eastAsia="Times New Roman" w:hAnsi="Arial" w:cs="Arial"/>
          <w:sz w:val="20"/>
          <w:lang w:eastAsia="ru-RU"/>
        </w:rPr>
        <w:t>ТП</w:t>
      </w:r>
      <w:proofErr w:type="spellEnd"/>
    </w:p>
    <w:p w:rsidR="00EA61E7" w:rsidRDefault="00EA61E7" w:rsidP="00EA61E7">
      <w:pPr>
        <w:pStyle w:val="a3"/>
        <w:spacing w:line="360" w:lineRule="auto"/>
        <w:ind w:left="0"/>
        <w:rPr>
          <w:rFonts w:ascii="Arial" w:hAnsi="Arial" w:cs="Arial"/>
          <w:lang w:val="en-US"/>
        </w:rPr>
      </w:pPr>
      <w:proofErr w:type="gramStart"/>
      <w:r w:rsidRPr="00EA61E7">
        <w:rPr>
          <w:rFonts w:ascii="Arial" w:hAnsi="Arial" w:cs="Arial"/>
          <w:lang w:val="en-US"/>
        </w:rPr>
        <w:t>To accept for initial data.</w:t>
      </w:r>
      <w:proofErr w:type="gramEnd"/>
      <w:r w:rsidRPr="00EA61E7">
        <w:rPr>
          <w:rFonts w:ascii="Arial" w:hAnsi="Arial" w:cs="Arial"/>
          <w:lang w:val="en-US"/>
        </w:rPr>
        <w:t xml:space="preserve"> The performance lines for the production of:</w:t>
      </w:r>
      <w:r>
        <w:rPr>
          <w:rFonts w:ascii="Arial" w:hAnsi="Arial" w:cs="Arial"/>
          <w:lang w:val="en-US"/>
        </w:rPr>
        <w:t xml:space="preserve"> </w:t>
      </w:r>
    </w:p>
    <w:p w:rsidR="00EA61E7" w:rsidRPr="00EA61E7" w:rsidRDefault="00EA61E7" w:rsidP="00EA61E7">
      <w:pPr>
        <w:pStyle w:val="a3"/>
        <w:spacing w:line="360" w:lineRule="auto"/>
        <w:ind w:left="0"/>
        <w:rPr>
          <w:rFonts w:ascii="Arial" w:eastAsia="Times New Roman" w:hAnsi="Arial" w:cs="Arial"/>
          <w:sz w:val="20"/>
          <w:lang w:val="en-US" w:eastAsia="ru-RU"/>
        </w:rPr>
      </w:pPr>
      <w:proofErr w:type="spellStart"/>
      <w:r w:rsidRPr="00226C88">
        <w:rPr>
          <w:rFonts w:ascii="Arial" w:eastAsia="Times New Roman" w:hAnsi="Arial" w:cs="Arial"/>
          <w:sz w:val="20"/>
          <w:lang w:eastAsia="ru-RU"/>
        </w:rPr>
        <w:t>ЭБ</w:t>
      </w:r>
      <w:proofErr w:type="spellEnd"/>
      <w:r w:rsidRPr="00EA61E7">
        <w:rPr>
          <w:rFonts w:ascii="Arial" w:eastAsia="Times New Roman" w:hAnsi="Arial" w:cs="Arial"/>
          <w:sz w:val="20"/>
          <w:lang w:val="en-US" w:eastAsia="ru-RU"/>
        </w:rPr>
        <w:t>4-</w:t>
      </w:r>
      <w:r w:rsidRPr="00226C88">
        <w:rPr>
          <w:rFonts w:ascii="Arial" w:eastAsia="Times New Roman" w:hAnsi="Arial" w:cs="Arial"/>
          <w:sz w:val="20"/>
          <w:lang w:eastAsia="ru-RU"/>
        </w:rPr>
        <w:t>П</w:t>
      </w:r>
      <w:r w:rsidRPr="00EA61E7">
        <w:rPr>
          <w:rFonts w:ascii="Arial" w:eastAsia="Times New Roman" w:hAnsi="Arial" w:cs="Arial"/>
          <w:sz w:val="20"/>
          <w:lang w:val="en-US" w:eastAsia="ru-RU"/>
        </w:rPr>
        <w:t xml:space="preserve">-62-100 </w:t>
      </w:r>
      <w:r w:rsidRPr="00226C88">
        <w:rPr>
          <w:rFonts w:ascii="Arial" w:eastAsia="Times New Roman" w:hAnsi="Arial" w:cs="Arial"/>
          <w:sz w:val="20"/>
          <w:lang w:eastAsia="ru-RU"/>
        </w:rPr>
        <w:t>Стакан</w:t>
      </w:r>
      <w:r w:rsidRPr="00EA61E7">
        <w:rPr>
          <w:rFonts w:ascii="Arial" w:eastAsia="Times New Roman" w:hAnsi="Arial" w:cs="Arial"/>
          <w:sz w:val="20"/>
          <w:lang w:val="en-US" w:eastAsia="ru-RU"/>
        </w:rPr>
        <w:t xml:space="preserve"> 0,1</w:t>
      </w:r>
      <w:r w:rsidRPr="00226C88">
        <w:rPr>
          <w:rFonts w:ascii="Arial" w:eastAsia="Times New Roman" w:hAnsi="Arial" w:cs="Arial"/>
          <w:sz w:val="20"/>
          <w:lang w:eastAsia="ru-RU"/>
        </w:rPr>
        <w:t>л</w:t>
      </w:r>
      <w:r w:rsidRPr="00EA61E7">
        <w:rPr>
          <w:rFonts w:ascii="Arial" w:eastAsia="Times New Roman" w:hAnsi="Arial" w:cs="Arial"/>
          <w:sz w:val="20"/>
          <w:lang w:val="en-US" w:eastAsia="ru-RU"/>
        </w:rPr>
        <w:t xml:space="preserve"> (</w:t>
      </w:r>
      <w:r>
        <w:rPr>
          <w:rFonts w:ascii="Arial" w:eastAsia="Times New Roman" w:hAnsi="Arial" w:cs="Arial"/>
          <w:sz w:val="20"/>
          <w:lang w:val="en-US" w:eastAsia="ru-RU"/>
        </w:rPr>
        <w:t>Appendix</w:t>
      </w:r>
      <w:r w:rsidRPr="00EA61E7">
        <w:rPr>
          <w:rFonts w:ascii="Arial" w:eastAsia="Times New Roman" w:hAnsi="Arial" w:cs="Arial"/>
          <w:sz w:val="20"/>
          <w:lang w:val="en-US" w:eastAsia="ru-RU"/>
        </w:rPr>
        <w:t xml:space="preserve"> №1) – </w:t>
      </w:r>
      <w:r w:rsidRPr="00EA61E7">
        <w:rPr>
          <w:rFonts w:ascii="Arial" w:eastAsia="Times New Roman" w:hAnsi="Arial" w:cs="Arial"/>
          <w:sz w:val="20"/>
          <w:lang w:val="en-US" w:eastAsia="ru-RU"/>
        </w:rPr>
        <w:t>at least 540 units per minute</w:t>
      </w:r>
    </w:p>
    <w:p w:rsidR="00EA61E7" w:rsidRPr="00EA61E7" w:rsidRDefault="00EA61E7" w:rsidP="00EA61E7">
      <w:pPr>
        <w:pStyle w:val="a3"/>
        <w:spacing w:line="360" w:lineRule="auto"/>
        <w:ind w:left="0"/>
        <w:rPr>
          <w:rFonts w:ascii="Arial" w:eastAsia="Times New Roman" w:hAnsi="Arial" w:cs="Arial"/>
          <w:sz w:val="20"/>
          <w:lang w:val="en-US" w:eastAsia="ru-RU"/>
        </w:rPr>
      </w:pPr>
      <w:r w:rsidRPr="001B2B44">
        <w:rPr>
          <w:rFonts w:ascii="Arial" w:eastAsia="Times New Roman" w:hAnsi="Arial" w:cs="Arial"/>
          <w:sz w:val="20"/>
          <w:lang w:eastAsia="ru-RU"/>
        </w:rPr>
        <w:t>Э</w:t>
      </w:r>
      <w:r w:rsidRPr="00EA61E7">
        <w:rPr>
          <w:rFonts w:ascii="Arial" w:eastAsia="Times New Roman" w:hAnsi="Arial" w:cs="Arial"/>
          <w:sz w:val="20"/>
          <w:lang w:val="en-US" w:eastAsia="ru-RU"/>
        </w:rPr>
        <w:t>715-</w:t>
      </w:r>
      <w:proofErr w:type="spellStart"/>
      <w:r w:rsidRPr="001B2B44">
        <w:rPr>
          <w:rFonts w:ascii="Arial" w:eastAsia="Times New Roman" w:hAnsi="Arial" w:cs="Arial"/>
          <w:sz w:val="20"/>
          <w:lang w:eastAsia="ru-RU"/>
        </w:rPr>
        <w:t>ВДП</w:t>
      </w:r>
      <w:proofErr w:type="spellEnd"/>
      <w:r w:rsidRPr="00EA61E7">
        <w:rPr>
          <w:rFonts w:ascii="Arial" w:eastAsia="Times New Roman" w:hAnsi="Arial" w:cs="Arial"/>
          <w:sz w:val="20"/>
          <w:lang w:val="en-US" w:eastAsia="ru-RU"/>
        </w:rPr>
        <w:t>-3</w:t>
      </w:r>
      <w:r w:rsidRPr="001B2B44">
        <w:rPr>
          <w:rFonts w:ascii="Arial" w:eastAsia="Times New Roman" w:hAnsi="Arial" w:cs="Arial"/>
          <w:sz w:val="20"/>
          <w:lang w:eastAsia="ru-RU"/>
        </w:rPr>
        <w:t>Э</w:t>
      </w:r>
      <w:r w:rsidRPr="00EA61E7">
        <w:rPr>
          <w:rFonts w:ascii="Arial" w:eastAsia="Times New Roman" w:hAnsi="Arial" w:cs="Arial"/>
          <w:sz w:val="20"/>
          <w:lang w:val="en-US" w:eastAsia="ru-RU"/>
        </w:rPr>
        <w:t xml:space="preserve">-250 </w:t>
      </w:r>
      <w:proofErr w:type="spellStart"/>
      <w:r w:rsidRPr="001B2B44">
        <w:rPr>
          <w:rFonts w:ascii="Arial" w:eastAsia="Times New Roman" w:hAnsi="Arial" w:cs="Arial"/>
          <w:sz w:val="20"/>
          <w:lang w:eastAsia="ru-RU"/>
        </w:rPr>
        <w:t>Костровок</w:t>
      </w:r>
      <w:proofErr w:type="spellEnd"/>
      <w:r w:rsidRPr="00EA61E7">
        <w:rPr>
          <w:rFonts w:ascii="Arial" w:eastAsia="Times New Roman" w:hAnsi="Arial" w:cs="Arial"/>
          <w:sz w:val="20"/>
          <w:lang w:val="en-US" w:eastAsia="ru-RU"/>
        </w:rPr>
        <w:t xml:space="preserve"> 0,25 </w:t>
      </w:r>
      <w:r w:rsidRPr="001B2B44">
        <w:rPr>
          <w:rFonts w:ascii="Arial" w:eastAsia="Times New Roman" w:hAnsi="Arial" w:cs="Arial"/>
          <w:sz w:val="20"/>
          <w:lang w:eastAsia="ru-RU"/>
        </w:rPr>
        <w:t>л</w:t>
      </w:r>
      <w:r w:rsidRPr="00EA61E7">
        <w:rPr>
          <w:rFonts w:ascii="Arial" w:eastAsia="Times New Roman" w:hAnsi="Arial" w:cs="Arial"/>
          <w:sz w:val="20"/>
          <w:lang w:val="en-US" w:eastAsia="ru-RU"/>
        </w:rPr>
        <w:t xml:space="preserve"> (</w:t>
      </w:r>
      <w:r>
        <w:rPr>
          <w:rFonts w:ascii="Arial" w:eastAsia="Times New Roman" w:hAnsi="Arial" w:cs="Arial"/>
          <w:sz w:val="20"/>
          <w:lang w:val="en-US" w:eastAsia="ru-RU"/>
        </w:rPr>
        <w:t>Appendix</w:t>
      </w:r>
      <w:r w:rsidRPr="00EA61E7">
        <w:rPr>
          <w:rFonts w:ascii="Arial" w:eastAsia="Times New Roman" w:hAnsi="Arial" w:cs="Arial"/>
          <w:sz w:val="20"/>
          <w:lang w:val="en-US" w:eastAsia="ru-RU"/>
        </w:rPr>
        <w:t xml:space="preserve"> </w:t>
      </w:r>
      <w:r w:rsidRPr="00EA61E7">
        <w:rPr>
          <w:rFonts w:ascii="Arial" w:eastAsia="Times New Roman" w:hAnsi="Arial" w:cs="Arial"/>
          <w:sz w:val="20"/>
          <w:lang w:val="en-US" w:eastAsia="ru-RU"/>
        </w:rPr>
        <w:t xml:space="preserve">№2) - </w:t>
      </w:r>
      <w:r w:rsidRPr="00EA61E7">
        <w:rPr>
          <w:rFonts w:ascii="Arial" w:eastAsia="Times New Roman" w:hAnsi="Arial" w:cs="Arial"/>
          <w:sz w:val="20"/>
          <w:lang w:val="en-US" w:eastAsia="ru-RU"/>
        </w:rPr>
        <w:t>at least 540 units per minute</w:t>
      </w:r>
      <w:r w:rsidRPr="00EA61E7">
        <w:rPr>
          <w:rFonts w:ascii="Arial" w:eastAsia="Times New Roman" w:hAnsi="Arial" w:cs="Arial"/>
          <w:sz w:val="20"/>
          <w:lang w:val="en-US" w:eastAsia="ru-RU"/>
        </w:rPr>
        <w:t xml:space="preserve"> </w:t>
      </w:r>
    </w:p>
    <w:p w:rsidR="00EA61E7" w:rsidRPr="00EA61E7" w:rsidRDefault="00EA61E7" w:rsidP="00EA61E7">
      <w:pPr>
        <w:pStyle w:val="a3"/>
        <w:spacing w:line="360" w:lineRule="auto"/>
        <w:ind w:left="0"/>
        <w:rPr>
          <w:rFonts w:ascii="Arial" w:hAnsi="Arial" w:cs="Arial"/>
          <w:lang w:val="en-US"/>
        </w:rPr>
      </w:pPr>
      <w:r w:rsidRPr="001B2B44">
        <w:rPr>
          <w:rFonts w:ascii="Arial" w:eastAsia="Times New Roman" w:hAnsi="Arial" w:cs="Arial"/>
          <w:sz w:val="20"/>
          <w:lang w:eastAsia="ru-RU"/>
        </w:rPr>
        <w:t>Э</w:t>
      </w:r>
      <w:proofErr w:type="spellStart"/>
      <w:r w:rsidRPr="00EA61E7">
        <w:rPr>
          <w:rFonts w:ascii="Arial" w:eastAsia="Times New Roman" w:hAnsi="Arial" w:cs="Arial"/>
          <w:sz w:val="20"/>
          <w:lang w:val="en-US" w:eastAsia="ru-RU"/>
        </w:rPr>
        <w:t>437N</w:t>
      </w:r>
      <w:proofErr w:type="spellEnd"/>
      <w:r w:rsidRPr="00EA61E7">
        <w:rPr>
          <w:rFonts w:ascii="Arial" w:eastAsia="Times New Roman" w:hAnsi="Arial" w:cs="Arial"/>
          <w:sz w:val="20"/>
          <w:lang w:val="en-US" w:eastAsia="ru-RU"/>
        </w:rPr>
        <w:t>-</w:t>
      </w:r>
      <w:r w:rsidRPr="001B2B44">
        <w:rPr>
          <w:rFonts w:ascii="Arial" w:eastAsia="Times New Roman" w:hAnsi="Arial" w:cs="Arial"/>
          <w:sz w:val="20"/>
          <w:lang w:eastAsia="ru-RU"/>
        </w:rPr>
        <w:t>И</w:t>
      </w:r>
      <w:r w:rsidRPr="00EA61E7">
        <w:rPr>
          <w:rFonts w:ascii="Arial" w:eastAsia="Times New Roman" w:hAnsi="Arial" w:cs="Arial"/>
          <w:sz w:val="20"/>
          <w:lang w:val="en-US" w:eastAsia="ru-RU"/>
        </w:rPr>
        <w:t>-</w:t>
      </w:r>
      <w:r w:rsidRPr="001B2B44">
        <w:rPr>
          <w:rFonts w:ascii="Arial" w:eastAsia="Times New Roman" w:hAnsi="Arial" w:cs="Arial"/>
          <w:sz w:val="20"/>
          <w:lang w:eastAsia="ru-RU"/>
        </w:rPr>
        <w:t>В</w:t>
      </w:r>
      <w:r w:rsidRPr="00EA61E7">
        <w:rPr>
          <w:rFonts w:ascii="Arial" w:eastAsia="Times New Roman" w:hAnsi="Arial" w:cs="Arial"/>
          <w:sz w:val="20"/>
          <w:lang w:val="en-US" w:eastAsia="ru-RU"/>
        </w:rPr>
        <w:t>-203-330 «</w:t>
      </w:r>
      <w:r w:rsidRPr="001B2B44">
        <w:rPr>
          <w:rFonts w:ascii="Arial" w:eastAsia="Times New Roman" w:hAnsi="Arial" w:cs="Arial"/>
          <w:sz w:val="20"/>
          <w:lang w:eastAsia="ru-RU"/>
        </w:rPr>
        <w:t>Шейк</w:t>
      </w:r>
      <w:r w:rsidRPr="00EA61E7">
        <w:rPr>
          <w:rFonts w:ascii="Arial" w:eastAsia="Times New Roman" w:hAnsi="Arial" w:cs="Arial"/>
          <w:sz w:val="20"/>
          <w:lang w:val="en-US" w:eastAsia="ru-RU"/>
        </w:rPr>
        <w:t>-1» (</w:t>
      </w:r>
      <w:r>
        <w:rPr>
          <w:rFonts w:ascii="Arial" w:eastAsia="Times New Roman" w:hAnsi="Arial" w:cs="Arial"/>
          <w:sz w:val="20"/>
          <w:lang w:val="en-US" w:eastAsia="ru-RU"/>
        </w:rPr>
        <w:t>Appendix</w:t>
      </w:r>
      <w:r w:rsidRPr="00EA61E7">
        <w:rPr>
          <w:rFonts w:ascii="Arial" w:eastAsia="Times New Roman" w:hAnsi="Arial" w:cs="Arial"/>
          <w:sz w:val="20"/>
          <w:lang w:val="en-US" w:eastAsia="ru-RU"/>
        </w:rPr>
        <w:t xml:space="preserve"> </w:t>
      </w:r>
      <w:r w:rsidRPr="00EA61E7">
        <w:rPr>
          <w:rFonts w:ascii="Arial" w:eastAsia="Times New Roman" w:hAnsi="Arial" w:cs="Arial"/>
          <w:sz w:val="20"/>
          <w:lang w:val="en-US" w:eastAsia="ru-RU"/>
        </w:rPr>
        <w:t xml:space="preserve">№3) – 540 </w:t>
      </w:r>
      <w:r w:rsidRPr="00EA61E7">
        <w:rPr>
          <w:rFonts w:ascii="Arial" w:eastAsia="Times New Roman" w:hAnsi="Arial" w:cs="Arial"/>
          <w:sz w:val="20"/>
          <w:lang w:val="en-US" w:eastAsia="ru-RU"/>
        </w:rPr>
        <w:t>at least 540 units per minute</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68"/>
        <w:gridCol w:w="1134"/>
        <w:gridCol w:w="1418"/>
      </w:tblGrid>
      <w:tr w:rsidR="00EA61E7" w:rsidRPr="009836B7" w:rsidTr="00EA61E7">
        <w:trPr>
          <w:trHeight w:val="465"/>
        </w:trPr>
        <w:tc>
          <w:tcPr>
            <w:tcW w:w="960" w:type="dxa"/>
            <w:shd w:val="clear" w:color="auto" w:fill="auto"/>
            <w:noWrap/>
            <w:vAlign w:val="center"/>
            <w:hideMark/>
          </w:tcPr>
          <w:p w:rsidR="00EA61E7" w:rsidRPr="00CC26C4" w:rsidRDefault="00EA61E7" w:rsidP="00EA61E7">
            <w:pPr>
              <w:spacing w:after="0" w:line="240" w:lineRule="auto"/>
              <w:jc w:val="center"/>
              <w:rPr>
                <w:rFonts w:ascii="Arial" w:eastAsia="Times New Roman" w:hAnsi="Arial" w:cs="Arial"/>
                <w:b/>
                <w:bCs/>
                <w:color w:val="000000"/>
                <w:lang w:eastAsia="ru-RU"/>
              </w:rPr>
            </w:pPr>
            <w:r w:rsidRPr="00CC26C4">
              <w:rPr>
                <w:rFonts w:ascii="Arial" w:eastAsia="Times New Roman" w:hAnsi="Arial" w:cs="Arial"/>
                <w:b/>
                <w:bCs/>
                <w:color w:val="000000"/>
                <w:lang w:eastAsia="ru-RU"/>
              </w:rPr>
              <w:t xml:space="preserve">№ </w:t>
            </w:r>
            <w:proofErr w:type="gramStart"/>
            <w:r w:rsidRPr="00CC26C4">
              <w:rPr>
                <w:rFonts w:ascii="Arial" w:eastAsia="Times New Roman" w:hAnsi="Arial" w:cs="Arial"/>
                <w:b/>
                <w:bCs/>
                <w:color w:val="000000"/>
                <w:lang w:eastAsia="ru-RU"/>
              </w:rPr>
              <w:t>п</w:t>
            </w:r>
            <w:proofErr w:type="gramEnd"/>
            <w:r w:rsidRPr="00CC26C4">
              <w:rPr>
                <w:rFonts w:ascii="Arial" w:eastAsia="Times New Roman" w:hAnsi="Arial" w:cs="Arial"/>
                <w:b/>
                <w:bCs/>
                <w:color w:val="000000"/>
                <w:lang w:eastAsia="ru-RU"/>
              </w:rPr>
              <w:t>/п</w:t>
            </w:r>
          </w:p>
        </w:tc>
        <w:tc>
          <w:tcPr>
            <w:tcW w:w="6568" w:type="dxa"/>
            <w:shd w:val="clear" w:color="auto" w:fill="auto"/>
            <w:vAlign w:val="center"/>
            <w:hideMark/>
          </w:tcPr>
          <w:p w:rsidR="00EA61E7" w:rsidRPr="00EA61E7" w:rsidRDefault="00EA61E7" w:rsidP="00EA61E7">
            <w:pPr>
              <w:spacing w:after="0" w:line="240" w:lineRule="auto"/>
              <w:jc w:val="center"/>
              <w:rPr>
                <w:rFonts w:ascii="Arial" w:eastAsia="Times New Roman" w:hAnsi="Arial" w:cs="Arial"/>
                <w:b/>
                <w:bCs/>
                <w:color w:val="000000"/>
                <w:sz w:val="24"/>
                <w:szCs w:val="24"/>
                <w:lang w:val="en-US" w:eastAsia="ru-RU"/>
              </w:rPr>
            </w:pPr>
            <w:r>
              <w:rPr>
                <w:rFonts w:ascii="Arial" w:eastAsia="Times New Roman" w:hAnsi="Arial" w:cs="Arial"/>
                <w:b/>
                <w:bCs/>
                <w:color w:val="000000"/>
                <w:sz w:val="24"/>
                <w:szCs w:val="24"/>
                <w:lang w:val="en-US" w:eastAsia="ru-RU"/>
              </w:rPr>
              <w:t xml:space="preserve">Name of </w:t>
            </w:r>
            <w:r w:rsidRPr="00EA61E7">
              <w:rPr>
                <w:rFonts w:ascii="Arial" w:eastAsia="Times New Roman" w:hAnsi="Arial" w:cs="Arial"/>
                <w:b/>
                <w:bCs/>
                <w:color w:val="000000"/>
                <w:sz w:val="24"/>
                <w:szCs w:val="24"/>
                <w:lang w:val="en-US" w:eastAsia="ru-RU"/>
              </w:rPr>
              <w:t>equipment</w:t>
            </w:r>
          </w:p>
        </w:tc>
        <w:tc>
          <w:tcPr>
            <w:tcW w:w="1134" w:type="dxa"/>
            <w:shd w:val="clear" w:color="auto" w:fill="auto"/>
            <w:noWrap/>
            <w:vAlign w:val="center"/>
            <w:hideMark/>
          </w:tcPr>
          <w:p w:rsidR="00EA61E7" w:rsidRPr="00EA61E7" w:rsidRDefault="00EA61E7" w:rsidP="00EA61E7">
            <w:pPr>
              <w:spacing w:after="0" w:line="240" w:lineRule="auto"/>
              <w:jc w:val="center"/>
              <w:rPr>
                <w:rFonts w:ascii="Arial" w:eastAsia="Times New Roman" w:hAnsi="Arial" w:cs="Arial"/>
                <w:b/>
                <w:bCs/>
                <w:color w:val="000000"/>
                <w:lang w:val="en-US" w:eastAsia="ru-RU"/>
              </w:rPr>
            </w:pPr>
            <w:r>
              <w:rPr>
                <w:rFonts w:ascii="Arial" w:eastAsia="Times New Roman" w:hAnsi="Arial" w:cs="Arial"/>
                <w:b/>
                <w:bCs/>
                <w:color w:val="000000"/>
                <w:lang w:val="en-US" w:eastAsia="ru-RU"/>
              </w:rPr>
              <w:t>Unit</w:t>
            </w:r>
          </w:p>
        </w:tc>
        <w:tc>
          <w:tcPr>
            <w:tcW w:w="1418" w:type="dxa"/>
            <w:shd w:val="clear" w:color="auto" w:fill="auto"/>
            <w:noWrap/>
            <w:vAlign w:val="center"/>
            <w:hideMark/>
          </w:tcPr>
          <w:p w:rsidR="00EA61E7" w:rsidRPr="00CC26C4" w:rsidRDefault="00EA61E7" w:rsidP="00EA61E7">
            <w:pPr>
              <w:spacing w:after="0" w:line="240" w:lineRule="auto"/>
              <w:jc w:val="center"/>
              <w:rPr>
                <w:rFonts w:ascii="Arial" w:eastAsia="Times New Roman" w:hAnsi="Arial" w:cs="Arial"/>
                <w:b/>
                <w:bCs/>
                <w:color w:val="000000"/>
                <w:lang w:eastAsia="ru-RU"/>
              </w:rPr>
            </w:pPr>
            <w:r w:rsidRPr="00CC26C4">
              <w:rPr>
                <w:rFonts w:ascii="Arial" w:eastAsia="Times New Roman" w:hAnsi="Arial" w:cs="Arial"/>
                <w:b/>
                <w:bCs/>
                <w:color w:val="000000"/>
                <w:lang w:eastAsia="ru-RU"/>
              </w:rPr>
              <w:t>кол-во</w:t>
            </w:r>
          </w:p>
        </w:tc>
      </w:tr>
      <w:tr w:rsidR="004C3A5A" w:rsidRPr="009836B7" w:rsidTr="00A71C67">
        <w:trPr>
          <w:trHeight w:val="75"/>
        </w:trPr>
        <w:tc>
          <w:tcPr>
            <w:tcW w:w="960" w:type="dxa"/>
            <w:shd w:val="clear" w:color="auto" w:fill="auto"/>
            <w:noWrap/>
            <w:vAlign w:val="bottom"/>
            <w:hideMark/>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c>
          <w:tcPr>
            <w:tcW w:w="6568" w:type="dxa"/>
            <w:shd w:val="clear" w:color="auto" w:fill="auto"/>
            <w:vAlign w:val="bottom"/>
            <w:hideMark/>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Conveyer from Lehr</w:t>
            </w:r>
          </w:p>
        </w:tc>
        <w:tc>
          <w:tcPr>
            <w:tcW w:w="1134" w:type="dxa"/>
            <w:shd w:val="clear" w:color="auto" w:fill="auto"/>
            <w:noWrap/>
            <w:vAlign w:val="bottom"/>
            <w:hideMark/>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hideMark/>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2"/>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2</w:t>
            </w:r>
          </w:p>
        </w:tc>
        <w:tc>
          <w:tcPr>
            <w:tcW w:w="6568" w:type="dxa"/>
            <w:shd w:val="clear" w:color="auto" w:fill="auto"/>
            <w:vAlign w:val="bottom"/>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Cascade Conveyer</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2"/>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3</w:t>
            </w:r>
          </w:p>
        </w:tc>
        <w:tc>
          <w:tcPr>
            <w:tcW w:w="6568" w:type="dxa"/>
            <w:shd w:val="clear" w:color="auto" w:fill="auto"/>
            <w:vAlign w:val="bottom"/>
          </w:tcPr>
          <w:p w:rsidR="004C3A5A" w:rsidRPr="00CC26C4" w:rsidRDefault="004C3A5A" w:rsidP="00A71C67">
            <w:pPr>
              <w:spacing w:after="0" w:line="240" w:lineRule="auto"/>
              <w:rPr>
                <w:rFonts w:ascii="Arial" w:eastAsia="Times New Roman" w:hAnsi="Arial" w:cs="Arial"/>
                <w:color w:val="000000"/>
                <w:lang w:eastAsia="ru-RU"/>
              </w:rPr>
            </w:pPr>
            <w:r>
              <w:rPr>
                <w:rFonts w:ascii="Arial" w:eastAsia="Times New Roman" w:hAnsi="Arial" w:cs="Arial"/>
                <w:color w:val="000000"/>
                <w:lang w:val="en-US" w:eastAsia="ru-RU"/>
              </w:rPr>
              <w:t>Conveyer empty bottles</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2"/>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4</w:t>
            </w:r>
          </w:p>
        </w:tc>
        <w:tc>
          <w:tcPr>
            <w:tcW w:w="6568" w:type="dxa"/>
            <w:shd w:val="clear" w:color="auto" w:fill="auto"/>
            <w:vAlign w:val="bottom"/>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Angle Conveyer</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5"/>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5</w:t>
            </w:r>
          </w:p>
        </w:tc>
        <w:tc>
          <w:tcPr>
            <w:tcW w:w="6568" w:type="dxa"/>
            <w:shd w:val="clear" w:color="auto" w:fill="auto"/>
            <w:vAlign w:val="bottom"/>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Accumulation table (reversible)</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5"/>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6</w:t>
            </w:r>
          </w:p>
        </w:tc>
        <w:tc>
          <w:tcPr>
            <w:tcW w:w="6568" w:type="dxa"/>
            <w:shd w:val="clear" w:color="auto" w:fill="auto"/>
            <w:vAlign w:val="bottom"/>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Palletizer</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r w:rsidR="004C3A5A" w:rsidRPr="009836B7" w:rsidTr="00A71C67">
        <w:trPr>
          <w:trHeight w:val="75"/>
        </w:trPr>
        <w:tc>
          <w:tcPr>
            <w:tcW w:w="960"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7</w:t>
            </w:r>
          </w:p>
        </w:tc>
        <w:tc>
          <w:tcPr>
            <w:tcW w:w="6568" w:type="dxa"/>
            <w:shd w:val="clear" w:color="auto" w:fill="auto"/>
            <w:vAlign w:val="bottom"/>
          </w:tcPr>
          <w:p w:rsidR="004C3A5A" w:rsidRPr="001F1C26" w:rsidRDefault="004C3A5A" w:rsidP="00A71C67">
            <w:pPr>
              <w:spacing w:after="0" w:line="240" w:lineRule="auto"/>
              <w:rPr>
                <w:rFonts w:ascii="Arial" w:eastAsia="Times New Roman" w:hAnsi="Arial" w:cs="Arial"/>
                <w:color w:val="000000"/>
                <w:lang w:val="en-US" w:eastAsia="ru-RU"/>
              </w:rPr>
            </w:pPr>
            <w:r>
              <w:rPr>
                <w:rFonts w:ascii="Arial" w:eastAsia="Times New Roman" w:hAnsi="Arial" w:cs="Arial"/>
                <w:color w:val="000000"/>
                <w:lang w:val="en-US" w:eastAsia="ru-RU"/>
              </w:rPr>
              <w:t>Conveyer cullet</w:t>
            </w:r>
          </w:p>
        </w:tc>
        <w:tc>
          <w:tcPr>
            <w:tcW w:w="1134" w:type="dxa"/>
            <w:shd w:val="clear" w:color="auto" w:fill="auto"/>
            <w:noWrap/>
            <w:vAlign w:val="bottom"/>
          </w:tcPr>
          <w:p w:rsidR="004C3A5A" w:rsidRPr="00EA61E7" w:rsidRDefault="004C3A5A" w:rsidP="00A71C67">
            <w:pPr>
              <w:spacing w:after="0" w:line="240" w:lineRule="auto"/>
              <w:jc w:val="center"/>
              <w:rPr>
                <w:rFonts w:ascii="Arial" w:eastAsia="Times New Roman" w:hAnsi="Arial" w:cs="Arial"/>
                <w:color w:val="000000"/>
                <w:lang w:val="en-US" w:eastAsia="ru-RU"/>
              </w:rPr>
            </w:pPr>
            <w:r>
              <w:rPr>
                <w:rFonts w:ascii="Arial" w:eastAsia="Times New Roman" w:hAnsi="Arial" w:cs="Arial"/>
                <w:color w:val="000000"/>
                <w:lang w:val="en-US" w:eastAsia="ru-RU"/>
              </w:rPr>
              <w:t>kit</w:t>
            </w:r>
          </w:p>
        </w:tc>
        <w:tc>
          <w:tcPr>
            <w:tcW w:w="1418" w:type="dxa"/>
            <w:shd w:val="clear" w:color="auto" w:fill="auto"/>
            <w:noWrap/>
            <w:vAlign w:val="bottom"/>
          </w:tcPr>
          <w:p w:rsidR="004C3A5A" w:rsidRPr="00CC26C4" w:rsidRDefault="004C3A5A" w:rsidP="00A71C67">
            <w:pPr>
              <w:spacing w:after="0" w:line="240" w:lineRule="auto"/>
              <w:jc w:val="center"/>
              <w:rPr>
                <w:rFonts w:ascii="Arial" w:eastAsia="Times New Roman" w:hAnsi="Arial" w:cs="Arial"/>
                <w:color w:val="000000"/>
                <w:lang w:eastAsia="ru-RU"/>
              </w:rPr>
            </w:pPr>
            <w:r w:rsidRPr="00CC26C4">
              <w:rPr>
                <w:rFonts w:ascii="Arial" w:eastAsia="Times New Roman" w:hAnsi="Arial" w:cs="Arial"/>
                <w:color w:val="000000"/>
                <w:lang w:eastAsia="ru-RU"/>
              </w:rPr>
              <w:t>1</w:t>
            </w:r>
          </w:p>
        </w:tc>
      </w:tr>
    </w:tbl>
    <w:p w:rsidR="008C1629" w:rsidRDefault="008C1629" w:rsidP="008C1629">
      <w:pPr>
        <w:spacing w:line="360" w:lineRule="auto"/>
        <w:rPr>
          <w:rFonts w:ascii="Arial" w:hAnsi="Arial" w:cs="Arial"/>
          <w:lang w:val="en-US"/>
        </w:rPr>
      </w:pPr>
    </w:p>
    <w:p w:rsidR="008C1629" w:rsidRPr="008C1629" w:rsidRDefault="008C1629" w:rsidP="004C3A5A">
      <w:pPr>
        <w:pStyle w:val="a3"/>
        <w:numPr>
          <w:ilvl w:val="0"/>
          <w:numId w:val="1"/>
        </w:numPr>
        <w:spacing w:line="360" w:lineRule="auto"/>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4C3A5A">
        <w:rPr>
          <w:rFonts w:ascii="Arial" w:hAnsi="Arial" w:cs="Arial"/>
          <w:lang w:val="en-US"/>
        </w:rPr>
        <w:t>c</w:t>
      </w:r>
      <w:r w:rsidR="004C3A5A" w:rsidRPr="004C3A5A">
        <w:rPr>
          <w:rFonts w:ascii="Arial" w:hAnsi="Arial" w:cs="Arial"/>
          <w:lang w:val="en-US"/>
        </w:rPr>
        <w:t>onveyer empt</w:t>
      </w:r>
      <w:bookmarkStart w:id="0" w:name="_GoBack"/>
      <w:bookmarkEnd w:id="0"/>
      <w:r w:rsidR="004C3A5A" w:rsidRPr="004C3A5A">
        <w:rPr>
          <w:rFonts w:ascii="Arial" w:hAnsi="Arial" w:cs="Arial"/>
          <w:lang w:val="en-US"/>
        </w:rPr>
        <w:t xml:space="preserve">y bottles, Conveyer from Lehr, Cascade Conveyer </w:t>
      </w:r>
      <w:r w:rsidRPr="0060195C">
        <w:rPr>
          <w:rFonts w:ascii="Arial" w:hAnsi="Arial" w:cs="Arial"/>
          <w:lang w:val="en-US"/>
        </w:rPr>
        <w:t>must be equipped with drive gear motors, plate conveyor chains, straight and rotary, corresponding to the width of the products, conveyor sides, substrates for conveyor chains, corresponding to the type of chains. Reverse cullet conveyor must also be equipped with a gear motor and a conveyor belt of the appropriate type. The palletizer shall have automatic supply of wooden pallets, gaskets and boxes, possibility of installation of inflatable captures from 27 to 110 mm</w:t>
      </w:r>
      <w:r>
        <w:rPr>
          <w:rFonts w:ascii="Arial" w:hAnsi="Arial" w:cs="Arial"/>
          <w:lang w:val="en-US"/>
        </w:rPr>
        <w:t>.</w:t>
      </w:r>
    </w:p>
    <w:p w:rsidR="005F2C67" w:rsidRDefault="005F2C67" w:rsidP="008C162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8C1629">
        <w:rPr>
          <w:rFonts w:ascii="Arial" w:hAnsi="Arial" w:cs="Arial"/>
          <w:lang w:val="en-US"/>
        </w:rPr>
        <w:t xml:space="preserve">according to </w:t>
      </w:r>
      <w:r w:rsidR="008C1629" w:rsidRPr="008C1629">
        <w:rPr>
          <w:rFonts w:ascii="Arial" w:hAnsi="Arial" w:cs="Arial"/>
          <w:lang w:val="en-US"/>
        </w:rPr>
        <w:t>the requirements of the manufacturer</w:t>
      </w:r>
    </w:p>
    <w:p w:rsidR="005F2C67" w:rsidRDefault="005F2C67" w:rsidP="008C1629">
      <w:pPr>
        <w:pStyle w:val="a3"/>
        <w:numPr>
          <w:ilvl w:val="0"/>
          <w:numId w:val="1"/>
        </w:numPr>
        <w:spacing w:line="360" w:lineRule="auto"/>
        <w:ind w:left="0" w:firstLine="0"/>
        <w:rPr>
          <w:rFonts w:ascii="Arial" w:hAnsi="Arial" w:cs="Arial"/>
          <w:lang w:val="en-US"/>
        </w:rPr>
      </w:pPr>
      <w:r w:rsidRPr="00621ECE">
        <w:rPr>
          <w:rFonts w:ascii="Arial" w:hAnsi="Arial" w:cs="Arial"/>
          <w:b/>
          <w:lang w:val="en-US"/>
        </w:rPr>
        <w:lastRenderedPageBreak/>
        <w:t xml:space="preserve">Requirements for installation, commissioning, acceptance tests: </w:t>
      </w:r>
      <w:r w:rsidR="008C1629" w:rsidRPr="008C1629">
        <w:rPr>
          <w:rFonts w:ascii="Arial" w:hAnsi="Arial" w:cs="Arial"/>
          <w:lang w:val="en-US"/>
        </w:rPr>
        <w:t>The supplier performs installation supervision and commissioning</w:t>
      </w:r>
      <w:r>
        <w:rPr>
          <w:rFonts w:ascii="Arial" w:hAnsi="Arial" w:cs="Arial"/>
          <w:lang w:val="en-US"/>
        </w:rPr>
        <w:t>.</w:t>
      </w:r>
    </w:p>
    <w:p w:rsidR="008C1629" w:rsidRDefault="005F2C67" w:rsidP="008C162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D87220" w:rsidP="008C1629">
      <w:pPr>
        <w:pStyle w:val="a3"/>
        <w:spacing w:line="360" w:lineRule="auto"/>
        <w:ind w:left="0"/>
        <w:rPr>
          <w:rFonts w:ascii="Arial" w:hAnsi="Arial" w:cs="Arial"/>
          <w:b/>
          <w:lang w:val="en-US"/>
        </w:rPr>
      </w:pPr>
      <w:proofErr w:type="gramStart"/>
      <w:r w:rsidRPr="008C1629">
        <w:rPr>
          <w:rFonts w:ascii="Arial" w:hAnsi="Arial" w:cs="Arial"/>
          <w:lang w:val="en-US"/>
        </w:rPr>
        <w:t>the</w:t>
      </w:r>
      <w:proofErr w:type="gramEnd"/>
      <w:r w:rsidRPr="008C1629">
        <w:rPr>
          <w:rFonts w:ascii="Arial" w:hAnsi="Arial" w:cs="Arial"/>
          <w:lang w:val="en-US"/>
        </w:rPr>
        <w:t xml:space="preserve"> supplier provides a guarantee for </w:t>
      </w:r>
      <w:r w:rsidR="008C1629">
        <w:rPr>
          <w:rFonts w:ascii="Arial" w:hAnsi="Arial" w:cs="Arial"/>
          <w:lang w:val="en-US"/>
        </w:rPr>
        <w:t>the equipment</w:t>
      </w:r>
      <w:r w:rsidRPr="008C1629">
        <w:rPr>
          <w:rFonts w:ascii="Arial" w:hAnsi="Arial" w:cs="Arial"/>
          <w:lang w:val="en-US"/>
        </w:rPr>
        <w:t xml:space="preserve"> for a period of </w:t>
      </w:r>
      <w:r w:rsidR="00DE097A" w:rsidRPr="008C1629">
        <w:rPr>
          <w:rFonts w:ascii="Arial" w:hAnsi="Arial" w:cs="Arial"/>
          <w:lang w:val="en-US"/>
        </w:rPr>
        <w:t>24</w:t>
      </w:r>
      <w:r w:rsidRPr="008C1629">
        <w:rPr>
          <w:rFonts w:ascii="Arial" w:hAnsi="Arial" w:cs="Arial"/>
          <w:lang w:val="en-US"/>
        </w:rPr>
        <w:t xml:space="preserve"> months</w:t>
      </w:r>
      <w:r w:rsidR="003865BC" w:rsidRPr="008C1629">
        <w:rPr>
          <w:rFonts w:ascii="Arial" w:hAnsi="Arial" w:cs="Arial"/>
          <w:lang w:val="en-US"/>
        </w:rPr>
        <w:t xml:space="preserve"> from the date of </w:t>
      </w:r>
      <w:r w:rsidR="008C1629" w:rsidRPr="008C1629">
        <w:rPr>
          <w:rFonts w:ascii="Arial" w:hAnsi="Arial" w:cs="Arial"/>
          <w:lang w:val="en-US"/>
        </w:rPr>
        <w:t>exploitation</w:t>
      </w:r>
      <w:r w:rsidR="003865BC" w:rsidRPr="008C1629">
        <w:rPr>
          <w:rFonts w:ascii="Arial" w:hAnsi="Arial" w:cs="Arial"/>
          <w:lang w:val="en-US"/>
        </w:rPr>
        <w:t xml:space="preserve"> start</w:t>
      </w:r>
    </w:p>
    <w:p w:rsidR="008C1629" w:rsidRPr="008C1629"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8C1629">
      <w:pPr>
        <w:pStyle w:val="a3"/>
        <w:numPr>
          <w:ilvl w:val="0"/>
          <w:numId w:val="4"/>
        </w:numPr>
        <w:spacing w:line="360" w:lineRule="auto"/>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8C1629" w:rsidRDefault="008C1629" w:rsidP="008C1629">
      <w:pPr>
        <w:pStyle w:val="a3"/>
        <w:numPr>
          <w:ilvl w:val="0"/>
          <w:numId w:val="4"/>
        </w:numPr>
        <w:spacing w:line="360" w:lineRule="auto"/>
        <w:rPr>
          <w:rFonts w:ascii="Arial" w:hAnsi="Arial" w:cs="Arial"/>
          <w:lang w:val="en-US"/>
        </w:rPr>
      </w:pPr>
      <w:r w:rsidRPr="008C1629">
        <w:rPr>
          <w:rFonts w:ascii="Arial" w:hAnsi="Arial" w:cs="Arial"/>
          <w:lang w:val="en-US"/>
        </w:rPr>
        <w:t xml:space="preserve">Applicants who have provided with the </w:t>
      </w:r>
      <w:r>
        <w:rPr>
          <w:rFonts w:ascii="Arial" w:hAnsi="Arial" w:cs="Arial"/>
          <w:lang w:val="en-US"/>
        </w:rPr>
        <w:t>offer</w:t>
      </w:r>
      <w:r w:rsidRPr="008C1629">
        <w:rPr>
          <w:rFonts w:ascii="Arial" w:hAnsi="Arial" w:cs="Arial"/>
          <w:lang w:val="en-US"/>
        </w:rPr>
        <w:t xml:space="preserve"> signed on their part the original contracts (by mail) or scans, ceteris paribus will have an advantage in ranking or selection the winner.</w:t>
      </w:r>
    </w:p>
    <w:p w:rsidR="00D87220" w:rsidRPr="00DE097A"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D87220" w:rsidRPr="00621ECE" w:rsidRDefault="00D87220" w:rsidP="00621ECE">
      <w:pPr>
        <w:spacing w:line="360" w:lineRule="auto"/>
        <w:ind w:left="360"/>
        <w:rPr>
          <w:rFonts w:ascii="Arial" w:hAnsi="Arial" w:cs="Arial"/>
          <w:b/>
          <w:szCs w:val="24"/>
          <w:lang w:val="en-US"/>
        </w:rPr>
      </w:pPr>
      <w:r w:rsidRPr="00621ECE">
        <w:rPr>
          <w:rFonts w:ascii="Arial" w:hAnsi="Arial" w:cs="Arial"/>
          <w:b/>
          <w:szCs w:val="24"/>
          <w:lang w:val="en-US"/>
        </w:rPr>
        <w:t>Appendices:</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1</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2</w:t>
      </w:r>
    </w:p>
    <w:p w:rsidR="008C1629" w:rsidRDefault="008C1629"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3</w:t>
      </w:r>
    </w:p>
    <w:p w:rsidR="00D87220" w:rsidRDefault="008C1629" w:rsidP="00621ECE">
      <w:pPr>
        <w:pStyle w:val="a3"/>
        <w:numPr>
          <w:ilvl w:val="0"/>
          <w:numId w:val="3"/>
        </w:numPr>
        <w:spacing w:line="360" w:lineRule="auto"/>
        <w:rPr>
          <w:rFonts w:ascii="Arial" w:hAnsi="Arial" w:cs="Arial"/>
          <w:lang w:val="en-US"/>
        </w:rPr>
      </w:pPr>
      <w:r>
        <w:rPr>
          <w:rFonts w:ascii="Arial" w:hAnsi="Arial" w:cs="Arial"/>
          <w:lang w:val="en-US"/>
        </w:rPr>
        <w:t>D</w:t>
      </w:r>
      <w:r w:rsidR="00D87220">
        <w:rPr>
          <w:rFonts w:ascii="Arial" w:hAnsi="Arial" w:cs="Arial"/>
          <w:lang w:val="en-US"/>
        </w:rPr>
        <w:t xml:space="preserve">esign </w:t>
      </w:r>
      <w:r>
        <w:rPr>
          <w:rFonts w:ascii="Arial" w:hAnsi="Arial" w:cs="Arial"/>
          <w:lang w:val="en-US"/>
        </w:rPr>
        <w:t>D</w:t>
      </w:r>
      <w:r w:rsidR="00D87220">
        <w:rPr>
          <w:rFonts w:ascii="Arial" w:hAnsi="Arial" w:cs="Arial"/>
          <w:lang w:val="en-US"/>
        </w:rPr>
        <w:t>ocumentation</w:t>
      </w:r>
      <w:r>
        <w:rPr>
          <w:rFonts w:ascii="Arial" w:hAnsi="Arial" w:cs="Arial"/>
          <w:lang w:val="en-US"/>
        </w:rPr>
        <w:t xml:space="preserve"> </w:t>
      </w:r>
      <w:proofErr w:type="spellStart"/>
      <w:r w:rsidRPr="005E2469">
        <w:rPr>
          <w:rFonts w:ascii="Arial" w:eastAsia="Times New Roman" w:hAnsi="Arial" w:cs="Arial"/>
          <w:sz w:val="20"/>
          <w:lang w:eastAsia="ru-RU"/>
        </w:rPr>
        <w:t>СК</w:t>
      </w:r>
      <w:proofErr w:type="spellEnd"/>
      <w:r w:rsidRPr="00EA61E7">
        <w:rPr>
          <w:rFonts w:ascii="Arial" w:eastAsia="Times New Roman" w:hAnsi="Arial" w:cs="Arial"/>
          <w:sz w:val="20"/>
          <w:lang w:val="en-US" w:eastAsia="ru-RU"/>
        </w:rPr>
        <w:t>-3.16.05.000</w:t>
      </w:r>
      <w:proofErr w:type="spellStart"/>
      <w:r w:rsidRPr="005E2469">
        <w:rPr>
          <w:rFonts w:ascii="Arial" w:eastAsia="Times New Roman" w:hAnsi="Arial" w:cs="Arial"/>
          <w:sz w:val="20"/>
          <w:lang w:eastAsia="ru-RU"/>
        </w:rPr>
        <w:t>ТП</w:t>
      </w:r>
      <w:proofErr w:type="spellEnd"/>
    </w:p>
    <w:p w:rsidR="00621ECE" w:rsidRPr="00D87220" w:rsidRDefault="00621ECE" w:rsidP="00D87220">
      <w:pPr>
        <w:rPr>
          <w:rFonts w:ascii="Arial" w:hAnsi="Arial" w:cs="Arial"/>
          <w:lang w:val="en-US"/>
        </w:rPr>
      </w:pPr>
    </w:p>
    <w:p w:rsidR="00D87220" w:rsidRPr="00D87220" w:rsidRDefault="00D87220" w:rsidP="00D87220">
      <w:pPr>
        <w:rPr>
          <w:rFonts w:ascii="Arial" w:hAnsi="Arial" w:cs="Arial"/>
          <w:lang w:val="en-US"/>
        </w:rPr>
      </w:pPr>
    </w:p>
    <w:p w:rsidR="0049293C" w:rsidRPr="0049293C" w:rsidRDefault="0049293C" w:rsidP="0049293C">
      <w:pPr>
        <w:pStyle w:val="a3"/>
        <w:ind w:left="360"/>
        <w:rPr>
          <w:rFonts w:ascii="Arial" w:hAnsi="Arial" w:cs="Arial"/>
          <w:lang w:val="en-US"/>
        </w:rPr>
      </w:pPr>
    </w:p>
    <w:sectPr w:rsidR="0049293C" w:rsidRPr="0049293C"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4"/>
    <w:rsid w:val="00024ACD"/>
    <w:rsid w:val="003865BC"/>
    <w:rsid w:val="0047598D"/>
    <w:rsid w:val="0049293C"/>
    <w:rsid w:val="004C3A5A"/>
    <w:rsid w:val="005F2C67"/>
    <w:rsid w:val="0060195C"/>
    <w:rsid w:val="00621ECE"/>
    <w:rsid w:val="00740F65"/>
    <w:rsid w:val="007B3E5F"/>
    <w:rsid w:val="00841239"/>
    <w:rsid w:val="008C1629"/>
    <w:rsid w:val="00B60C44"/>
    <w:rsid w:val="00BC0E2F"/>
    <w:rsid w:val="00D87220"/>
    <w:rsid w:val="00DE097A"/>
    <w:rsid w:val="00E927BC"/>
    <w:rsid w:val="00EA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4</cp:revision>
  <dcterms:created xsi:type="dcterms:W3CDTF">2018-09-13T09:35:00Z</dcterms:created>
  <dcterms:modified xsi:type="dcterms:W3CDTF">2018-09-14T06:28:00Z</dcterms:modified>
</cp:coreProperties>
</file>