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57" w:rsidRDefault="00191257" w:rsidP="00191257">
      <w:pPr>
        <w:jc w:val="center"/>
      </w:pPr>
      <w:r>
        <w:t>Коммуникативная стратегия продвижения венчурного фонда «</w:t>
      </w:r>
      <w:proofErr w:type="spellStart"/>
      <w:r>
        <w:t>Синп</w:t>
      </w:r>
      <w:r w:rsidR="00812C36">
        <w:t>екс</w:t>
      </w:r>
      <w:proofErr w:type="spellEnd"/>
      <w:r w:rsidR="00812C36">
        <w:t>» от 10</w:t>
      </w:r>
      <w:r>
        <w:t>.07.2018</w:t>
      </w:r>
    </w:p>
    <w:p w:rsidR="00191257" w:rsidRDefault="00191257"/>
    <w:p w:rsidR="00F06FDC" w:rsidRDefault="00191257">
      <w:r>
        <w:t>ЦА 1: Владельцы работающих бизнесов по интересующих нас направлениям, заинтересованные в развитии.</w:t>
      </w:r>
    </w:p>
    <w:p w:rsidR="00191257" w:rsidRDefault="00191257">
      <w:r>
        <w:t>ЦА</w:t>
      </w:r>
      <w:proofErr w:type="gramStart"/>
      <w:r>
        <w:t>2</w:t>
      </w:r>
      <w:proofErr w:type="gramEnd"/>
      <w:r>
        <w:t>: Наемные специалисты, профессионалы с опытом по интересующим нас направлениям, которым мы предлагаем стать миноритарными собственниками нового бизнеса под нашим началом.</w:t>
      </w:r>
    </w:p>
    <w:p w:rsidR="00812C36" w:rsidRDefault="00812C36">
      <w:pPr>
        <w:rPr>
          <w:highlight w:val="yellow"/>
        </w:rPr>
      </w:pPr>
    </w:p>
    <w:p w:rsidR="00D6605C" w:rsidRPr="00E00AAC" w:rsidRDefault="00D6605C">
      <w:r w:rsidRPr="00E00AAC">
        <w:t>Что такое венчурный фонд «</w:t>
      </w:r>
      <w:proofErr w:type="spellStart"/>
      <w:r w:rsidRPr="00E00AAC">
        <w:t>Синпекс</w:t>
      </w:r>
      <w:proofErr w:type="spellEnd"/>
      <w:r w:rsidRPr="00E00AAC">
        <w:t>»?</w:t>
      </w:r>
    </w:p>
    <w:p w:rsidR="00D6605C" w:rsidRDefault="00D6605C" w:rsidP="00D6605C">
      <w:pPr>
        <w:ind w:firstLine="567"/>
      </w:pPr>
      <w:proofErr w:type="spellStart"/>
      <w:r w:rsidRPr="009B12DE">
        <w:t>Синпекс</w:t>
      </w:r>
      <w:proofErr w:type="spellEnd"/>
      <w:r w:rsidRPr="009B12DE">
        <w:t xml:space="preserve"> – «Сибирский </w:t>
      </w:r>
      <w:proofErr w:type="spellStart"/>
      <w:r w:rsidRPr="009B12DE">
        <w:t>и</w:t>
      </w:r>
      <w:r w:rsidR="0013126B">
        <w:t>нновационно-промышленный</w:t>
      </w:r>
      <w:proofErr w:type="spellEnd"/>
      <w:r w:rsidR="0013126B">
        <w:t xml:space="preserve"> </w:t>
      </w:r>
      <w:r w:rsidRPr="009B12DE">
        <w:t>комплекс» - это эффективный индустриальный партнер для развития проектов</w:t>
      </w:r>
      <w:r w:rsidR="0013126B">
        <w:t xml:space="preserve"> в</w:t>
      </w:r>
      <w:r w:rsidRPr="009B12DE">
        <w:t xml:space="preserve"> стекольной промышленност</w:t>
      </w:r>
      <w:r w:rsidR="0013126B">
        <w:t>и</w:t>
      </w:r>
      <w:r w:rsidRPr="009B12DE">
        <w:t>.</w:t>
      </w:r>
    </w:p>
    <w:p w:rsidR="00D6605C" w:rsidRDefault="00DE784B" w:rsidP="00D6605C">
      <w:pPr>
        <w:ind w:firstLine="567"/>
      </w:pPr>
      <w:r>
        <w:t>СЛОГАН: Системн</w:t>
      </w:r>
      <w:r w:rsidR="0013126B">
        <w:t>ая</w:t>
      </w:r>
      <w:r>
        <w:t xml:space="preserve"> </w:t>
      </w:r>
      <w:r w:rsidR="0013126B">
        <w:t>реализация</w:t>
      </w:r>
      <w:r>
        <w:t xml:space="preserve"> </w:t>
      </w:r>
      <w:r w:rsidR="009B12DE">
        <w:t xml:space="preserve">инновационных </w:t>
      </w:r>
      <w:r>
        <w:t>проектов.</w:t>
      </w:r>
    </w:p>
    <w:p w:rsidR="009B12DE" w:rsidRDefault="009B12DE"/>
    <w:p w:rsidR="009B12DE" w:rsidRDefault="009B12DE">
      <w:r>
        <w:t>Рассматриваем заявки на реализацию проектов по направлениям:</w:t>
      </w:r>
    </w:p>
    <w:p w:rsidR="009B12DE" w:rsidRPr="009B12DE" w:rsidRDefault="009B12DE" w:rsidP="009B12DE">
      <w:pPr>
        <w:pStyle w:val="a4"/>
        <w:numPr>
          <w:ilvl w:val="0"/>
          <w:numId w:val="3"/>
        </w:numPr>
      </w:pPr>
      <w:r>
        <w:t xml:space="preserve">Производство </w:t>
      </w:r>
      <w:proofErr w:type="spellStart"/>
      <w:r>
        <w:t>формо-комплектов</w:t>
      </w:r>
      <w:proofErr w:type="spellEnd"/>
      <w:r>
        <w:t xml:space="preserve"> для стекольной отрасли.</w:t>
      </w:r>
      <w:r w:rsidRPr="009B12D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9B12DE" w:rsidRDefault="009B12DE" w:rsidP="009B12DE">
      <w:pPr>
        <w:pStyle w:val="a4"/>
        <w:numPr>
          <w:ilvl w:val="0"/>
          <w:numId w:val="3"/>
        </w:numPr>
      </w:pPr>
      <w:r w:rsidRPr="009B12DE">
        <w:rPr>
          <w:rFonts w:ascii="Calibri" w:eastAsia="Times New Roman" w:hAnsi="Calibri" w:cs="Times New Roman"/>
          <w:color w:val="000000"/>
          <w:lang w:eastAsia="ru-RU"/>
        </w:rPr>
        <w:t>Производство оснастки для инспекционного оборудования</w:t>
      </w:r>
    </w:p>
    <w:p w:rsidR="009B12DE" w:rsidRDefault="009B12DE" w:rsidP="009B12DE">
      <w:pPr>
        <w:pStyle w:val="a4"/>
        <w:numPr>
          <w:ilvl w:val="0"/>
          <w:numId w:val="3"/>
        </w:numPr>
      </w:pPr>
      <w:r w:rsidRPr="009B12DE">
        <w:t xml:space="preserve">Производство </w:t>
      </w:r>
      <w:r>
        <w:t xml:space="preserve">стеклянных </w:t>
      </w:r>
      <w:proofErr w:type="spellStart"/>
      <w:r>
        <w:t>микро</w:t>
      </w:r>
      <w:r w:rsidRPr="009B12DE">
        <w:t>шариков</w:t>
      </w:r>
      <w:proofErr w:type="spellEnd"/>
      <w:r w:rsidRPr="009B12DE">
        <w:t xml:space="preserve"> </w:t>
      </w:r>
      <w:r>
        <w:t>и микросфер.</w:t>
      </w:r>
    </w:p>
    <w:p w:rsidR="009B12DE" w:rsidRDefault="009B12DE" w:rsidP="009B12DE">
      <w:pPr>
        <w:pStyle w:val="a4"/>
        <w:numPr>
          <w:ilvl w:val="0"/>
          <w:numId w:val="3"/>
        </w:numPr>
      </w:pPr>
      <w:r>
        <w:t>Производство пеностекла.</w:t>
      </w:r>
    </w:p>
    <w:p w:rsidR="009B12DE" w:rsidRPr="009B12DE" w:rsidRDefault="009B12DE" w:rsidP="009B12DE">
      <w:pPr>
        <w:pStyle w:val="a4"/>
        <w:numPr>
          <w:ilvl w:val="0"/>
          <w:numId w:val="3"/>
        </w:numPr>
      </w:pPr>
      <w:r w:rsidRPr="009B12DE">
        <w:rPr>
          <w:rFonts w:ascii="Calibri" w:eastAsia="Times New Roman" w:hAnsi="Calibri" w:cs="Times New Roman"/>
          <w:color w:val="000000"/>
          <w:lang w:eastAsia="ru-RU"/>
        </w:rPr>
        <w:t>Производство силикат глыбы и жидкого стекла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9B12DE" w:rsidRDefault="009B12DE" w:rsidP="009B12DE">
      <w:pPr>
        <w:pStyle w:val="a4"/>
        <w:numPr>
          <w:ilvl w:val="0"/>
          <w:numId w:val="3"/>
        </w:numPr>
      </w:pPr>
      <w:r>
        <w:t>Закалка листового стекла.</w:t>
      </w:r>
    </w:p>
    <w:p w:rsidR="009B12DE" w:rsidRPr="009B12DE" w:rsidRDefault="009B12DE" w:rsidP="009B12DE">
      <w:pPr>
        <w:pStyle w:val="a4"/>
        <w:numPr>
          <w:ilvl w:val="0"/>
          <w:numId w:val="3"/>
        </w:numPr>
      </w:pPr>
      <w:r w:rsidRPr="009B12DE">
        <w:rPr>
          <w:rFonts w:ascii="Calibri" w:eastAsia="Times New Roman" w:hAnsi="Calibri" w:cs="Times New Roman"/>
          <w:color w:val="000000"/>
          <w:lang w:eastAsia="ru-RU"/>
        </w:rPr>
        <w:t>Переработка графита для стекольной промышленности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9B12DE" w:rsidRPr="009B12DE" w:rsidRDefault="009B12DE" w:rsidP="009B12DE">
      <w:pPr>
        <w:pStyle w:val="a4"/>
        <w:numPr>
          <w:ilvl w:val="0"/>
          <w:numId w:val="3"/>
        </w:numPr>
      </w:pPr>
      <w:r w:rsidRPr="009B12DE">
        <w:rPr>
          <w:rFonts w:ascii="Calibri" w:eastAsia="Times New Roman" w:hAnsi="Calibri" w:cs="Times New Roman"/>
          <w:color w:val="000000"/>
          <w:lang w:eastAsia="ru-RU"/>
        </w:rPr>
        <w:t>Производство стекловаты для утеплителей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9B12DE" w:rsidRPr="009B12DE" w:rsidRDefault="009B12DE" w:rsidP="009B12DE">
      <w:pPr>
        <w:pStyle w:val="a4"/>
        <w:numPr>
          <w:ilvl w:val="0"/>
          <w:numId w:val="3"/>
        </w:numPr>
      </w:pPr>
      <w:r w:rsidRPr="009B12DE">
        <w:rPr>
          <w:rFonts w:ascii="Calibri" w:eastAsia="Times New Roman" w:hAnsi="Calibri" w:cs="Times New Roman"/>
          <w:color w:val="000000"/>
          <w:lang w:eastAsia="ru-RU"/>
        </w:rPr>
        <w:t xml:space="preserve">Производство стекловолокна и </w:t>
      </w:r>
      <w:proofErr w:type="spellStart"/>
      <w:r w:rsidRPr="009B12DE">
        <w:rPr>
          <w:rFonts w:ascii="Calibri" w:eastAsia="Times New Roman" w:hAnsi="Calibri" w:cs="Times New Roman"/>
          <w:color w:val="000000"/>
          <w:lang w:eastAsia="ru-RU"/>
        </w:rPr>
        <w:t>стеклотрубок</w:t>
      </w:r>
      <w:proofErr w:type="spellEnd"/>
      <w:r w:rsidRPr="009B12DE">
        <w:rPr>
          <w:rFonts w:ascii="Calibri" w:eastAsia="Times New Roman" w:hAnsi="Calibri" w:cs="Times New Roman"/>
          <w:color w:val="000000"/>
          <w:lang w:eastAsia="ru-RU"/>
        </w:rPr>
        <w:t xml:space="preserve"> (медицина - штифты)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9B12DE" w:rsidRPr="009B12DE" w:rsidRDefault="009B12DE" w:rsidP="009B12DE">
      <w:pPr>
        <w:pStyle w:val="a4"/>
        <w:numPr>
          <w:ilvl w:val="0"/>
          <w:numId w:val="3"/>
        </w:numPr>
      </w:pPr>
      <w:r w:rsidRPr="009B12DE">
        <w:rPr>
          <w:rFonts w:ascii="Calibri" w:eastAsia="Times New Roman" w:hAnsi="Calibri" w:cs="Times New Roman"/>
          <w:color w:val="000000"/>
          <w:lang w:eastAsia="ru-RU"/>
        </w:rPr>
        <w:t xml:space="preserve">Производство </w:t>
      </w:r>
      <w:proofErr w:type="gramStart"/>
      <w:r w:rsidRPr="009B12DE">
        <w:rPr>
          <w:rFonts w:ascii="Calibri" w:eastAsia="Times New Roman" w:hAnsi="Calibri" w:cs="Times New Roman"/>
          <w:color w:val="000000"/>
          <w:lang w:eastAsia="ru-RU"/>
        </w:rPr>
        <w:t>стеклянной</w:t>
      </w:r>
      <w:proofErr w:type="gramEnd"/>
      <w:r w:rsidRPr="009B12D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9B12DE">
        <w:rPr>
          <w:rFonts w:ascii="Calibri" w:eastAsia="Times New Roman" w:hAnsi="Calibri" w:cs="Times New Roman"/>
          <w:color w:val="000000"/>
          <w:lang w:eastAsia="ru-RU"/>
        </w:rPr>
        <w:t>мозайки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9B12DE" w:rsidRPr="009B12DE" w:rsidRDefault="009B12DE" w:rsidP="009B12DE">
      <w:pPr>
        <w:pStyle w:val="a4"/>
        <w:numPr>
          <w:ilvl w:val="0"/>
          <w:numId w:val="3"/>
        </w:numPr>
      </w:pPr>
      <w:r w:rsidRPr="009B12DE">
        <w:rPr>
          <w:rFonts w:ascii="Calibri" w:eastAsia="Times New Roman" w:hAnsi="Calibri" w:cs="Times New Roman"/>
          <w:color w:val="000000"/>
          <w:lang w:eastAsia="ru-RU"/>
        </w:rPr>
        <w:t>Про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изводство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электрохромных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стекол.</w:t>
      </w:r>
    </w:p>
    <w:p w:rsidR="009B12DE" w:rsidRPr="000C3814" w:rsidRDefault="000C3814" w:rsidP="009B12DE">
      <w:pPr>
        <w:pStyle w:val="a4"/>
        <w:numPr>
          <w:ilvl w:val="0"/>
          <w:numId w:val="3"/>
        </w:numPr>
      </w:pPr>
      <w:r w:rsidRPr="009B12DE">
        <w:rPr>
          <w:rFonts w:ascii="Calibri" w:eastAsia="Times New Roman" w:hAnsi="Calibri" w:cs="Times New Roman"/>
          <w:color w:val="000000"/>
          <w:lang w:eastAsia="ru-RU"/>
        </w:rPr>
        <w:t>Производство посуды из стекла (бокалы, графины)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C3814" w:rsidRPr="000C3814" w:rsidRDefault="000C3814" w:rsidP="009B12DE">
      <w:pPr>
        <w:pStyle w:val="a4"/>
        <w:numPr>
          <w:ilvl w:val="0"/>
          <w:numId w:val="3"/>
        </w:numPr>
      </w:pPr>
      <w:r w:rsidRPr="009B12DE">
        <w:rPr>
          <w:rFonts w:ascii="Calibri" w:eastAsia="Times New Roman" w:hAnsi="Calibri" w:cs="Times New Roman"/>
          <w:color w:val="000000"/>
          <w:lang w:eastAsia="ru-RU"/>
        </w:rPr>
        <w:t>Производство флаконов для парфюмерии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C3814" w:rsidRPr="000C3814" w:rsidRDefault="000C3814" w:rsidP="009B12DE">
      <w:pPr>
        <w:pStyle w:val="a4"/>
        <w:numPr>
          <w:ilvl w:val="0"/>
          <w:numId w:val="3"/>
        </w:numPr>
      </w:pPr>
      <w:r w:rsidRPr="009B12DE">
        <w:rPr>
          <w:rFonts w:ascii="Calibri" w:eastAsia="Times New Roman" w:hAnsi="Calibri" w:cs="Times New Roman"/>
          <w:color w:val="000000"/>
          <w:lang w:eastAsia="ru-RU"/>
        </w:rPr>
        <w:t>Печи для производства стекла для оптики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C3814" w:rsidRPr="000C3814" w:rsidRDefault="000C3814" w:rsidP="009B12DE">
      <w:pPr>
        <w:pStyle w:val="a4"/>
        <w:numPr>
          <w:ilvl w:val="0"/>
          <w:numId w:val="3"/>
        </w:numPr>
      </w:pPr>
      <w:r w:rsidRPr="009B12DE">
        <w:rPr>
          <w:rFonts w:ascii="Calibri" w:eastAsia="Times New Roman" w:hAnsi="Calibri" w:cs="Times New Roman"/>
          <w:color w:val="000000"/>
          <w:lang w:eastAsia="ru-RU"/>
        </w:rPr>
        <w:t>Производство стеклокерамики и дальнейший выпуск стеклотары для длительного хранения с бугельными крышками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0C3814" w:rsidRDefault="000C3814" w:rsidP="000C3814"/>
    <w:p w:rsidR="000C3814" w:rsidRDefault="000C3814" w:rsidP="000C3814">
      <w:r>
        <w:t>Вы работаете на этом рынке и хотели бы участвовать в проектах по указанным направлениям?</w:t>
      </w:r>
    </w:p>
    <w:p w:rsidR="000C3814" w:rsidRDefault="00493777" w:rsidP="000C3814">
      <w:r>
        <w:t xml:space="preserve">Венчурный фонд </w:t>
      </w:r>
      <w:proofErr w:type="spellStart"/>
      <w:r>
        <w:t>Син</w:t>
      </w:r>
      <w:r w:rsidR="000C3814">
        <w:t>пекс</w:t>
      </w:r>
      <w:proofErr w:type="spellEnd"/>
      <w:r w:rsidR="000C3814">
        <w:t xml:space="preserve"> обеспечит Вам возможность реализации Ваших идей на этапах от бизнес-плана до управления готовым проектом.</w:t>
      </w:r>
    </w:p>
    <w:p w:rsidR="000C3814" w:rsidRDefault="000C3814" w:rsidP="000C3814">
      <w:r>
        <w:t>Наши компетенции и возможности:</w:t>
      </w:r>
    </w:p>
    <w:p w:rsidR="000C3814" w:rsidRDefault="000C3814" w:rsidP="000C3814">
      <w:pPr>
        <w:pStyle w:val="a4"/>
        <w:numPr>
          <w:ilvl w:val="0"/>
          <w:numId w:val="4"/>
        </w:numPr>
      </w:pPr>
      <w:r>
        <w:t xml:space="preserve">Команда </w:t>
      </w:r>
      <w:proofErr w:type="gramStart"/>
      <w:r>
        <w:t>профессионалов</w:t>
      </w:r>
      <w:proofErr w:type="gramEnd"/>
      <w:r>
        <w:t xml:space="preserve"> как в стекольном бизнесе, так и в сфере управления</w:t>
      </w:r>
      <w:r w:rsidR="00812C36">
        <w:t>, включая иностранных экспертов</w:t>
      </w:r>
      <w:r>
        <w:t>.</w:t>
      </w:r>
    </w:p>
    <w:p w:rsidR="000C3814" w:rsidRDefault="000C3814" w:rsidP="000C3814">
      <w:pPr>
        <w:pStyle w:val="a4"/>
        <w:numPr>
          <w:ilvl w:val="0"/>
          <w:numId w:val="4"/>
        </w:numPr>
      </w:pPr>
      <w:r>
        <w:lastRenderedPageBreak/>
        <w:t>Привлечение необходимого финансирования для проекта.</w:t>
      </w:r>
    </w:p>
    <w:p w:rsidR="000C3814" w:rsidRDefault="000C3814" w:rsidP="000C3814">
      <w:pPr>
        <w:pStyle w:val="a4"/>
        <w:numPr>
          <w:ilvl w:val="0"/>
          <w:numId w:val="4"/>
        </w:numPr>
      </w:pPr>
      <w:r>
        <w:t>Площади для размещения производства с имеющейся развитой инфраструктурой и всеми необходимыми технологическими коммуникациями.</w:t>
      </w:r>
    </w:p>
    <w:p w:rsidR="000C3814" w:rsidRDefault="000C3814" w:rsidP="000C3814">
      <w:pPr>
        <w:pStyle w:val="a4"/>
        <w:numPr>
          <w:ilvl w:val="0"/>
          <w:numId w:val="4"/>
        </w:numPr>
      </w:pPr>
      <w:r>
        <w:t>Содействие в получении мер государственной поддержки.</w:t>
      </w:r>
    </w:p>
    <w:p w:rsidR="000C3814" w:rsidRDefault="00812C36" w:rsidP="000C3814">
      <w:pPr>
        <w:pStyle w:val="a4"/>
        <w:numPr>
          <w:ilvl w:val="0"/>
          <w:numId w:val="4"/>
        </w:numPr>
      </w:pPr>
      <w:r>
        <w:t>Обеспечение бизнеса всеми необходимыми сервисными функциями (бухгалтерия, финансы, продажи, маркетинг).</w:t>
      </w:r>
    </w:p>
    <w:p w:rsidR="000C3814" w:rsidRDefault="000C3814" w:rsidP="000C3814"/>
    <w:p w:rsidR="00812C36" w:rsidRDefault="00812C36">
      <w:r>
        <w:t xml:space="preserve">Экспертный совет </w:t>
      </w:r>
      <w:r w:rsidR="00462506">
        <w:t>венчурного</w:t>
      </w:r>
      <w:r>
        <w:t xml:space="preserve"> фонда </w:t>
      </w:r>
      <w:proofErr w:type="spellStart"/>
      <w:r>
        <w:t>Си</w:t>
      </w:r>
      <w:r w:rsidR="0013126B">
        <w:t>н</w:t>
      </w:r>
      <w:r>
        <w:t>пекс</w:t>
      </w:r>
      <w:proofErr w:type="spellEnd"/>
      <w:r>
        <w:t xml:space="preserve"> возглавляет Павел Бобошик - … регалии…- 30-летний опыт на стекольном рынке, создатель … Фото.</w:t>
      </w:r>
    </w:p>
    <w:p w:rsidR="00812C36" w:rsidRDefault="00812C36">
      <w:r>
        <w:t>В этом же разделе отразить остальных сотрудников, кто будет входить в экспертный совет. В буклетах – не надо, только для сайта.</w:t>
      </w:r>
    </w:p>
    <w:p w:rsidR="00812C36" w:rsidRDefault="00812C36"/>
    <w:p w:rsidR="00812C36" w:rsidRDefault="00812C36">
      <w:r>
        <w:t xml:space="preserve">Венчурный фонд </w:t>
      </w:r>
      <w:proofErr w:type="spellStart"/>
      <w:r>
        <w:t>Си</w:t>
      </w:r>
      <w:r w:rsidR="0013126B">
        <w:t>н</w:t>
      </w:r>
      <w:r>
        <w:t>пекс</w:t>
      </w:r>
      <w:proofErr w:type="spellEnd"/>
      <w:r>
        <w:t>. Истории успеха.</w:t>
      </w:r>
    </w:p>
    <w:p w:rsidR="00812C36" w:rsidRDefault="00812C36" w:rsidP="00812C36">
      <w:pPr>
        <w:pStyle w:val="a4"/>
        <w:numPr>
          <w:ilvl w:val="0"/>
          <w:numId w:val="5"/>
        </w:numPr>
      </w:pPr>
      <w:r>
        <w:t>Привлечение финансирования на реконструкцию печи</w:t>
      </w:r>
      <w:r w:rsidR="00493777">
        <w:t xml:space="preserve"> №4 в размере 500 млн. руб</w:t>
      </w:r>
      <w:r>
        <w:t>. Яковлев А</w:t>
      </w:r>
      <w:r w:rsidR="00FE0F47">
        <w:t>ндрей Сергеевич</w:t>
      </w:r>
      <w:r>
        <w:t>.</w:t>
      </w:r>
    </w:p>
    <w:p w:rsidR="00812C36" w:rsidRDefault="00493777" w:rsidP="00812C36">
      <w:pPr>
        <w:pStyle w:val="a4"/>
        <w:numPr>
          <w:ilvl w:val="0"/>
          <w:numId w:val="5"/>
        </w:numPr>
      </w:pPr>
      <w:r>
        <w:t xml:space="preserve">Проект «…» Оптические системы. </w:t>
      </w:r>
      <w:proofErr w:type="spellStart"/>
      <w:r>
        <w:t>Гу</w:t>
      </w:r>
      <w:r w:rsidR="00FE0F47">
        <w:t>гу</w:t>
      </w:r>
      <w:r>
        <w:t>чкин</w:t>
      </w:r>
      <w:proofErr w:type="spellEnd"/>
      <w:r w:rsidR="00FE0F47">
        <w:t xml:space="preserve"> Андрей Валерьевич</w:t>
      </w:r>
      <w:r>
        <w:t>. 350 млн. руб.</w:t>
      </w:r>
    </w:p>
    <w:p w:rsidR="00812C36" w:rsidRDefault="00493777" w:rsidP="00812C36">
      <w:pPr>
        <w:pStyle w:val="a4"/>
        <w:numPr>
          <w:ilvl w:val="0"/>
          <w:numId w:val="5"/>
        </w:numPr>
      </w:pPr>
      <w:r>
        <w:t xml:space="preserve">Организация производства </w:t>
      </w:r>
      <w:proofErr w:type="spellStart"/>
      <w:r>
        <w:t>нанотрубок</w:t>
      </w:r>
      <w:proofErr w:type="spellEnd"/>
      <w:r>
        <w:t>. Сорокин</w:t>
      </w:r>
      <w:r w:rsidR="00D23771">
        <w:t xml:space="preserve"> Игорь Владимирович</w:t>
      </w:r>
      <w:r>
        <w:t>. 50 млн. руб.</w:t>
      </w:r>
    </w:p>
    <w:p w:rsidR="00493777" w:rsidRDefault="00493777" w:rsidP="00493777">
      <w:pPr>
        <w:pStyle w:val="a4"/>
      </w:pPr>
    </w:p>
    <w:p w:rsidR="00812C36" w:rsidRDefault="00812C36" w:rsidP="00812C36">
      <w:pPr>
        <w:ind w:left="360"/>
      </w:pPr>
      <w:bookmarkStart w:id="0" w:name="_GoBack"/>
      <w:bookmarkEnd w:id="0"/>
    </w:p>
    <w:p w:rsidR="00812C36" w:rsidRDefault="00812C36" w:rsidP="00812C36">
      <w:pPr>
        <w:ind w:left="360"/>
      </w:pPr>
      <w:proofErr w:type="spellStart"/>
      <w:r>
        <w:t>Инфографика</w:t>
      </w:r>
      <w:proofErr w:type="spellEnd"/>
      <w:r>
        <w:t xml:space="preserve"> о фонде:</w:t>
      </w:r>
    </w:p>
    <w:p w:rsidR="00812C36" w:rsidRDefault="00812C36" w:rsidP="00812C36">
      <w:pPr>
        <w:pStyle w:val="a4"/>
        <w:numPr>
          <w:ilvl w:val="0"/>
          <w:numId w:val="6"/>
        </w:numPr>
      </w:pPr>
      <w:r>
        <w:t>2017 – год начала работы фонда.</w:t>
      </w:r>
    </w:p>
    <w:p w:rsidR="00812C36" w:rsidRDefault="00812C36" w:rsidP="00812C36">
      <w:pPr>
        <w:pStyle w:val="a4"/>
        <w:numPr>
          <w:ilvl w:val="0"/>
          <w:numId w:val="6"/>
        </w:numPr>
      </w:pPr>
      <w:r>
        <w:t xml:space="preserve">Общий объем привлеченных инвестиций </w:t>
      </w:r>
      <w:r w:rsidR="00493777">
        <w:t>–</w:t>
      </w:r>
      <w:r>
        <w:t xml:space="preserve"> </w:t>
      </w:r>
      <w:r w:rsidR="00493777">
        <w:t>900 млн. руб.</w:t>
      </w:r>
    </w:p>
    <w:p w:rsidR="00812C36" w:rsidRDefault="00812C36" w:rsidP="00812C36">
      <w:pPr>
        <w:pStyle w:val="a4"/>
        <w:numPr>
          <w:ilvl w:val="0"/>
          <w:numId w:val="6"/>
        </w:numPr>
      </w:pPr>
      <w:r>
        <w:t>3 года – средний срок окупаемости проектов.</w:t>
      </w:r>
    </w:p>
    <w:p w:rsidR="00812C36" w:rsidRDefault="00812C36" w:rsidP="00812C36">
      <w:pPr>
        <w:pStyle w:val="a4"/>
        <w:numPr>
          <w:ilvl w:val="0"/>
          <w:numId w:val="6"/>
        </w:numPr>
      </w:pPr>
      <w:r>
        <w:t>40% - ежегодный рост активов под управлением фонда.</w:t>
      </w:r>
    </w:p>
    <w:p w:rsidR="00812C36" w:rsidRDefault="00812C36" w:rsidP="00812C36">
      <w:r>
        <w:t xml:space="preserve">Венчурный фонд </w:t>
      </w:r>
      <w:proofErr w:type="spellStart"/>
      <w:r>
        <w:t>Си</w:t>
      </w:r>
      <w:r w:rsidR="0013126B">
        <w:t>н</w:t>
      </w:r>
      <w:r>
        <w:t>пекс</w:t>
      </w:r>
      <w:proofErr w:type="spellEnd"/>
      <w:r>
        <w:t xml:space="preserve"> ответственно относится к реализации проектов, поэтому реализовывает не более 4 проектов в год.</w:t>
      </w:r>
    </w:p>
    <w:p w:rsidR="00812C36" w:rsidRDefault="00812C36"/>
    <w:p w:rsidR="001823A0" w:rsidRDefault="001823A0">
      <w:r>
        <w:t>Три шага к успеху:</w:t>
      </w:r>
    </w:p>
    <w:p w:rsidR="001823A0" w:rsidRDefault="001823A0" w:rsidP="001823A0">
      <w:pPr>
        <w:pStyle w:val="a4"/>
        <w:numPr>
          <w:ilvl w:val="0"/>
          <w:numId w:val="1"/>
        </w:numPr>
      </w:pPr>
      <w:r>
        <w:t>Заполните краткую заявку на свой проект по форме (ссылка со скачиванием).</w:t>
      </w:r>
    </w:p>
    <w:p w:rsidR="001823A0" w:rsidRDefault="001823A0" w:rsidP="001823A0">
      <w:pPr>
        <w:pStyle w:val="a4"/>
        <w:numPr>
          <w:ilvl w:val="0"/>
          <w:numId w:val="1"/>
        </w:numPr>
      </w:pPr>
      <w:r>
        <w:t xml:space="preserve">Подготовьте ответы на вопросы </w:t>
      </w:r>
      <w:r w:rsidR="00462506">
        <w:t>экспертного совета</w:t>
      </w:r>
      <w:r>
        <w:t xml:space="preserve"> Венчурного фонда «</w:t>
      </w:r>
      <w:proofErr w:type="spellStart"/>
      <w:r>
        <w:t>Синпекс</w:t>
      </w:r>
      <w:proofErr w:type="spellEnd"/>
      <w:r>
        <w:t>».</w:t>
      </w:r>
    </w:p>
    <w:p w:rsidR="001823A0" w:rsidRDefault="001823A0" w:rsidP="001823A0">
      <w:pPr>
        <w:pStyle w:val="a4"/>
        <w:numPr>
          <w:ilvl w:val="0"/>
          <w:numId w:val="1"/>
        </w:numPr>
      </w:pPr>
      <w:r>
        <w:t>Участвуй</w:t>
      </w:r>
      <w:r w:rsidR="00812C36">
        <w:t>те в презентации своего проекта и получите возможность реализовать свою мечту.</w:t>
      </w:r>
    </w:p>
    <w:p w:rsidR="00812C36" w:rsidRDefault="00812C36" w:rsidP="001823A0"/>
    <w:p w:rsidR="001823A0" w:rsidRDefault="001823A0" w:rsidP="001823A0"/>
    <w:sectPr w:rsidR="001823A0" w:rsidSect="009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592"/>
    <w:multiLevelType w:val="hybridMultilevel"/>
    <w:tmpl w:val="6464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37BF"/>
    <w:multiLevelType w:val="hybridMultilevel"/>
    <w:tmpl w:val="5EAE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87F"/>
    <w:multiLevelType w:val="hybridMultilevel"/>
    <w:tmpl w:val="4D6C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A60DD"/>
    <w:multiLevelType w:val="hybridMultilevel"/>
    <w:tmpl w:val="951A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0E58"/>
    <w:multiLevelType w:val="hybridMultilevel"/>
    <w:tmpl w:val="4924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B02F1"/>
    <w:multiLevelType w:val="hybridMultilevel"/>
    <w:tmpl w:val="42E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257"/>
    <w:rsid w:val="000C3814"/>
    <w:rsid w:val="0013126B"/>
    <w:rsid w:val="00160555"/>
    <w:rsid w:val="001823A0"/>
    <w:rsid w:val="00191257"/>
    <w:rsid w:val="00462506"/>
    <w:rsid w:val="00493777"/>
    <w:rsid w:val="004A53D1"/>
    <w:rsid w:val="004F5D0B"/>
    <w:rsid w:val="005F2A14"/>
    <w:rsid w:val="006214C3"/>
    <w:rsid w:val="006419E2"/>
    <w:rsid w:val="0066525B"/>
    <w:rsid w:val="00812C36"/>
    <w:rsid w:val="008C5370"/>
    <w:rsid w:val="00920E58"/>
    <w:rsid w:val="009B12DE"/>
    <w:rsid w:val="00C46EA0"/>
    <w:rsid w:val="00D23771"/>
    <w:rsid w:val="00D6605C"/>
    <w:rsid w:val="00DE784B"/>
    <w:rsid w:val="00E00AAC"/>
    <w:rsid w:val="00F06FDC"/>
    <w:rsid w:val="00FE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 Дмитрий Сергеевич</dc:creator>
  <cp:lastModifiedBy>Семенов</cp:lastModifiedBy>
  <cp:revision>9</cp:revision>
  <dcterms:created xsi:type="dcterms:W3CDTF">2018-07-10T09:48:00Z</dcterms:created>
  <dcterms:modified xsi:type="dcterms:W3CDTF">2018-07-11T06:12:00Z</dcterms:modified>
</cp:coreProperties>
</file>