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D" w:rsidRPr="00B724E0" w:rsidRDefault="00EA144D" w:rsidP="00EA144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144D" w:rsidRPr="00B724E0" w:rsidRDefault="00EA144D" w:rsidP="00EA144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ДОГОВОР ПОДРЯДА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4966"/>
      </w:tblGrid>
      <w:tr w:rsidR="00EA144D" w:rsidRPr="00B724E0" w:rsidTr="00386893">
        <w:tc>
          <w:tcPr>
            <w:tcW w:w="4967" w:type="dxa"/>
          </w:tcPr>
          <w:p w:rsidR="00EA144D" w:rsidRPr="00B724E0" w:rsidRDefault="00EA144D" w:rsidP="00EA144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г.Новосибирск </w:t>
            </w:r>
          </w:p>
        </w:tc>
        <w:tc>
          <w:tcPr>
            <w:tcW w:w="4966" w:type="dxa"/>
          </w:tcPr>
          <w:p w:rsidR="00EA144D" w:rsidRPr="00B724E0" w:rsidRDefault="00386893" w:rsidP="00EA144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____ _____________</w:t>
            </w:r>
            <w:r w:rsidR="00EA144D"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201</w:t>
            </w: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</w:t>
            </w:r>
            <w:r w:rsidR="00EA144D"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</w:t>
            </w:r>
            <w:r w:rsidR="00EA144D"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A144D" w:rsidRPr="00B724E0" w:rsidRDefault="00EA144D" w:rsidP="00EA144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A144D" w:rsidRPr="00B724E0" w:rsidRDefault="00386893" w:rsidP="00EA144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EA144D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именуемое в дальнейшем </w:t>
      </w:r>
      <w:r w:rsidR="00EA144D" w:rsidRPr="00B724E0">
        <w:rPr>
          <w:rFonts w:ascii="Goudy ExtraBold" w:eastAsia="Times New Roman" w:hAnsi="Goudy ExtraBold" w:cs="Times New Roman"/>
          <w:b/>
          <w:sz w:val="24"/>
          <w:szCs w:val="20"/>
          <w:lang w:eastAsia="ru-RU"/>
        </w:rPr>
        <w:t>«</w:t>
      </w:r>
      <w:r w:rsidR="00EA144D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Подрядчик</w:t>
      </w:r>
      <w:r w:rsidR="00EA144D" w:rsidRPr="00B724E0">
        <w:rPr>
          <w:rFonts w:ascii="Goudy ExtraBold" w:eastAsia="Times New Roman" w:hAnsi="Goudy ExtraBold" w:cs="Times New Roman"/>
          <w:b/>
          <w:sz w:val="24"/>
          <w:szCs w:val="20"/>
          <w:lang w:eastAsia="ru-RU"/>
        </w:rPr>
        <w:t>»</w:t>
      </w:r>
      <w:r w:rsidR="00EA144D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A144D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A144D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="00EA144D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с  одной стороны,</w:t>
      </w:r>
      <w:r w:rsidRPr="00B724E0">
        <w:rPr>
          <w:rFonts w:ascii="Arial" w:hAnsi="Arial" w:cs="Arial"/>
          <w:b/>
          <w:bCs/>
        </w:rPr>
        <w:t xml:space="preserve"> </w:t>
      </w:r>
      <w:r w:rsidRPr="00B724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Общество с ограниченной  ответственностью  «Сибирское Стекло» (ООО «Сибстекло»)</w:t>
      </w:r>
      <w:r w:rsidR="00EA144D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именуемое в дальнейшем </w:t>
      </w:r>
      <w:r w:rsidR="00EA144D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«Заказчик», </w:t>
      </w:r>
      <w:r w:rsidRPr="00B724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лице Яковлева Андрея Сергеевича, Генерального директора АО «Завод «Экран»</w:t>
      </w:r>
      <w:r w:rsidRPr="00B724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- </w:t>
      </w:r>
      <w:r w:rsidRPr="00B724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Управляющей организации ООО «Сибстекло», действующего на основании решения Внеочередного общего собрания участников (Протокол  от 29.10.2015 года) и договора о передаче полномочий единоличного исполнительного органа № 449-15-РУ от 30.10.2015 года</w:t>
      </w:r>
      <w:r w:rsidR="00EA144D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другой стороны, заключили  настоящий Договор о нижеследующем:</w:t>
      </w:r>
    </w:p>
    <w:p w:rsidR="00EA144D" w:rsidRPr="00B724E0" w:rsidRDefault="00EA144D" w:rsidP="00EA144D">
      <w:pPr>
        <w:numPr>
          <w:ilvl w:val="0"/>
          <w:numId w:val="11"/>
        </w:numPr>
        <w:spacing w:before="240" w:after="12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ПРЕДМЕТ ДОГОВОРА.</w:t>
      </w:r>
    </w:p>
    <w:p w:rsidR="00EA144D" w:rsidRPr="00B724E0" w:rsidRDefault="00EA144D" w:rsidP="009778D8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Подрядчик обязуется собственными и/или привлеченными силами выполнить работы по модернизации стекловаренной печи №</w:t>
      </w:r>
      <w:r w:rsidR="005D4E32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(инв. № </w:t>
      </w:r>
      <w:r w:rsidR="005D4E32"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147261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а Заказчик обязуется принять и оплатить выполненные работы в порядке, предусмотренном настоящим Договором. </w:t>
      </w:r>
    </w:p>
    <w:p w:rsidR="00EA144D" w:rsidRPr="00B724E0" w:rsidRDefault="00EA144D" w:rsidP="009778D8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содержание работ определяются Техническим задани</w:t>
      </w:r>
      <w:r w:rsidR="00E94EBA">
        <w:rPr>
          <w:rFonts w:ascii="Times New Roman" w:eastAsia="Times New Roman" w:hAnsi="Times New Roman" w:cs="Times New Roman"/>
          <w:sz w:val="24"/>
          <w:szCs w:val="20"/>
          <w:lang w:eastAsia="ru-RU"/>
        </w:rPr>
        <w:t>ем и Ведомостью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объемов работ, являющимися неотъемлемой частью настоящего Договора (Приложение №1, Приложение </w:t>
      </w:r>
      <w:r w:rsidRPr="00980928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>№ 2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proofErr w:type="gramEnd"/>
    </w:p>
    <w:p w:rsidR="00EA144D" w:rsidRPr="00B724E0" w:rsidRDefault="00EA144D" w:rsidP="009778D8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Материалы, необходимые для производства работ, приобретаются Заказчиком и передаются по мере необходимости Подрядчику по Накладной на отпуск материалов на сторону (форма М-15, утв. постановлением Госкомстата РФ от 31.10.1997 № 71а) при предъявлении представителем Подрядчика доверенности на их получение до начала производства работ. Оборудование и инструменты, необходимые для производства работ, указанные в </w:t>
      </w:r>
      <w:r w:rsidR="00BD61EF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 xml:space="preserve">Приложение № </w:t>
      </w:r>
      <w:r w:rsidR="00BD61E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предоставляются Подрядчиком. Перечень и количество материалов, предоставляемых Заказчиком,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определены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исходя из предполагаемых объемов работ и указаны в Приложении </w:t>
      </w:r>
      <w:r w:rsidRPr="00980928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>2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Договору.</w:t>
      </w:r>
    </w:p>
    <w:p w:rsidR="00EA144D" w:rsidRPr="00B724E0" w:rsidRDefault="00EA144D" w:rsidP="009778D8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обязуется обеспечить Подрядчика энергоресурсами (вода, сжатый воздух,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эл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.э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нергия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), необходимыми для производства работ в полном объеме.</w:t>
      </w:r>
    </w:p>
    <w:p w:rsidR="00EA144D" w:rsidRPr="00B724E0" w:rsidRDefault="00EA144D" w:rsidP="00EA144D">
      <w:pPr>
        <w:numPr>
          <w:ilvl w:val="0"/>
          <w:numId w:val="11"/>
        </w:numPr>
        <w:tabs>
          <w:tab w:val="left" w:pos="0"/>
        </w:tabs>
        <w:spacing w:before="240" w:after="12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ЦЕНА  ДОГОВОРА.</w:t>
      </w:r>
    </w:p>
    <w:p w:rsidR="00EA144D" w:rsidRPr="00B724E0" w:rsidRDefault="00EA144D" w:rsidP="00EA144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Объемы и содержание работ определяются в Техническом задании и Ведомости объемов работ, являющимися неотъемлемой частью настоящего Договора (Приложение №</w:t>
      </w:r>
      <w:r w:rsidRPr="00980928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>1</w:t>
      </w:r>
      <w:r w:rsidR="00BD61E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Приложение № 2)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согласно </w:t>
      </w:r>
      <w:r w:rsidR="0039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Pr="00E9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№ 3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работ составляет 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_____________рублей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коп.), включая НДС 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_______________рублей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</w:t>
      </w:r>
    </w:p>
    <w:p w:rsidR="00EA144D" w:rsidRPr="00B724E0" w:rsidRDefault="00EA144D" w:rsidP="00EA14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pacing w:val="1"/>
          <w:sz w:val="24"/>
          <w:szCs w:val="24"/>
          <w:lang w:eastAsia="ru-RU"/>
        </w:rPr>
      </w:pPr>
      <w:r w:rsidRPr="00B724E0">
        <w:rPr>
          <w:rFonts w:ascii="Times New Roman" w:eastAsia="Calibri" w:hAnsi="Times New Roman" w:cs="Times New Roman"/>
          <w:sz w:val="24"/>
          <w:szCs w:val="24"/>
          <w:lang w:eastAsia="ru-RU"/>
        </w:rPr>
        <w:t>2.2. Стоимость работ Подрядчика включает в себя стоимость всех расходов и обязательств Подрядчика, необходимых для выполнения работ по Договору.</w:t>
      </w:r>
    </w:p>
    <w:p w:rsidR="00EA144D" w:rsidRPr="00B724E0" w:rsidRDefault="00EA144D" w:rsidP="00EA144D">
      <w:pPr>
        <w:widowControl w:val="0"/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widowControl w:val="0"/>
        <w:shd w:val="clear" w:color="auto" w:fill="FFFFFF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 ПЛАТЕЖА.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Оплата стоимости работ, указанной в п.2.1 Договора, производится Заказчиком перечислением средств на расчетный счет Подрядчика в следующем порядке: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893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) % от стоимости работ</w:t>
      </w:r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0928" w:rsidRP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________________ рублей, в </w:t>
      </w:r>
      <w:proofErr w:type="spellStart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18%,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Заказчиком Подрядчику не позднее 10 (десяти) рабочих дней до начала производства работ Подрядчиком;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386893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) % от стоимости работ</w:t>
      </w:r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0928" w:rsidRP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________________ рублей, в </w:t>
      </w:r>
      <w:proofErr w:type="spellStart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18%,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Заказчиком Подрядчику </w:t>
      </w:r>
      <w:r w:rsidR="00884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 </w:t>
      </w:r>
      <w:r w:rsidR="00386893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893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) % от стоимости выполненных работ</w:t>
      </w:r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________________ рублей, в </w:t>
      </w:r>
      <w:proofErr w:type="spellStart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18%,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уплачивается Заказчиком Подрядчику </w:t>
      </w:r>
      <w:r w:rsidR="00884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F84DDB">
      <w:pPr>
        <w:numPr>
          <w:ilvl w:val="2"/>
          <w:numId w:val="9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СРОКИ  ИСПОЛНЕНИЯ  ОБЯЗАТЕЛЬСТВ</w:t>
      </w:r>
    </w:p>
    <w:p w:rsidR="00EA144D" w:rsidRPr="00B724E0" w:rsidRDefault="00EA144D" w:rsidP="00980928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 устанавливаются согласно графику выполнения работ, согласованного сторонами, являющегося неотъемлемой частью настоящего Договора (Приложение </w:t>
      </w:r>
      <w:r w:rsidRPr="00BD61E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№4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A144D" w:rsidRPr="00B724E0" w:rsidRDefault="00EA144D" w:rsidP="00980928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 Договора – до полного исполнения сторонами своих обязательств по настоящему Договору.</w:t>
      </w:r>
    </w:p>
    <w:p w:rsidR="00EA144D" w:rsidRPr="00B724E0" w:rsidRDefault="00EA144D" w:rsidP="00EA144D">
      <w:pPr>
        <w:numPr>
          <w:ilvl w:val="0"/>
          <w:numId w:val="34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ТЕ</w:t>
      </w:r>
      <w:bookmarkStart w:id="0" w:name="_GoBack"/>
      <w:bookmarkEnd w:id="0"/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ХНИКА  БЕЗОПАСНОСТИ.</w:t>
      </w:r>
    </w:p>
    <w:p w:rsidR="00EA144D" w:rsidRPr="00B724E0" w:rsidRDefault="00EA144D" w:rsidP="00980928">
      <w:pPr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техники безопасности привлекаемыми Подрядчиком работниками несет Подрядчик. Подрядчик обязан своевременно проводить инструктаж персонала по обеспечению безопасной эксплуатации оборудования и надлежащих приемов работы в целях предотвращения травматизма и причинения ущерба оборудованию Подрядчика, Заказчика и третьих лиц.</w:t>
      </w:r>
    </w:p>
    <w:p w:rsidR="00EA144D" w:rsidRPr="00B724E0" w:rsidRDefault="00EA144D" w:rsidP="00980928">
      <w:pPr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применять при производстве работ механизмы, оборудование, инструменты, которые по своим техническим характеристикам соответствуют условиям безопасного выполнения работ, обеспечивать безопасные способы выполнения работ  и приема труда, исключающие травматизм работающих и возникновение аварий;</w:t>
      </w:r>
    </w:p>
    <w:p w:rsidR="00EA144D" w:rsidRPr="00B724E0" w:rsidRDefault="00EA144D" w:rsidP="00980928">
      <w:pPr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ввести полный запрет на алкогольные напитки и наркотики на рабочей площадке, на которой производятся работы в связи с данным Договором и ознакомить своих работников с настоящим запретом.</w:t>
      </w:r>
    </w:p>
    <w:p w:rsidR="00EA144D" w:rsidRPr="00B724E0" w:rsidRDefault="00EA144D" w:rsidP="00980928">
      <w:pPr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не допускать к работе (отстранить от работы и не допускать возвращения) своих работников до момента окончания работ появившихся на рабочем месте (объекте) в состоянии алкогольного, наркотического или токсического опьянения, включая,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случаями выявления подобных фактов, представителями Заказчика.</w:t>
      </w:r>
    </w:p>
    <w:p w:rsidR="00EA144D" w:rsidRPr="00B724E0" w:rsidRDefault="00EA144D" w:rsidP="00EA144D">
      <w:pPr>
        <w:numPr>
          <w:ilvl w:val="0"/>
          <w:numId w:val="34"/>
        </w:numPr>
        <w:tabs>
          <w:tab w:val="left" w:pos="0"/>
        </w:tabs>
        <w:spacing w:before="24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ОБЯЗАННОСТИ СТОРОН.</w:t>
      </w:r>
    </w:p>
    <w:p w:rsidR="00EA144D" w:rsidRPr="00B724E0" w:rsidRDefault="00EA144D" w:rsidP="00EA144D">
      <w:pPr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 обязан:</w:t>
      </w:r>
    </w:p>
    <w:p w:rsidR="00EA144D" w:rsidRPr="00B724E0" w:rsidRDefault="00EA144D" w:rsidP="009778D8">
      <w:pPr>
        <w:numPr>
          <w:ilvl w:val="2"/>
          <w:numId w:val="3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для выполнения работ квалифицированный персонал, имеющий опыт выполнения аналогичных работ.</w:t>
      </w:r>
    </w:p>
    <w:p w:rsidR="00EA144D" w:rsidRPr="00B724E0" w:rsidRDefault="00EA144D" w:rsidP="0039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Составить и передать Заказчику для утверждения проекта производства работ (ППР) до начала производства работ.</w:t>
      </w:r>
    </w:p>
    <w:p w:rsidR="00EA144D" w:rsidRPr="00B724E0" w:rsidRDefault="00EA144D" w:rsidP="0039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Проводить работы только при наличии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утвержденного Заказчиком ППР на данные работы.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все работы в объеме и сроки, предусмотренные настоящим Договором и сдать работы Заказчику.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информацию и документы, полученные от Заказчика в ходе исполнения настоящего Договора третьим лицам без предварительного письменного согласия Заказчика.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за целевое использование предоставленных материалов Заказчика, оказавшихся во временном пользовании у Подрядчика в связи с выполнением им работ по настоящему Договору. По окончании работ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израсходованных материалах, переданных Заказчиком, по форме, указанной в </w:t>
      </w:r>
      <w:r w:rsidRPr="00E9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Приложении </w:t>
      </w:r>
      <w:r w:rsidR="00E9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№</w:t>
      </w:r>
      <w:r w:rsidRPr="00E9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5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одновременно с  Актом о приемке выполненных работ (КС-2) и Справкой о стоимости выполненных работ и затрат (КС-3), а также возвратить Заказчику неизрасходованные материалы до подписания Акта о приемке выполненных работ (КС-2).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за свой счет дефекты в работах, допущенные по своей вине и обнаруженные Заказчиком в течение гарантийного срока, но не более 12 (двенадцати) месяцев со дня подписания Акта выполненных работ, при условии соответствия условий эксплуатации требованиям проектной документации.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выполнение требований охраны труда и промышленной безопасности в процессе выполнения Работ в цехах, производствах и на территории Заказчика, перечисленных в Приложении </w:t>
      </w:r>
      <w:r w:rsidRPr="00BD61E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№ 6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Договору;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труд обученного, опытного персонала в области промышленной безопасности. 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персонала, не имеющего гражданства РФ, обеспечить получение разрешения на работу в Российской Федерации и других документов, необходимых для выполнения легальной трудовой деятельности на территории Новосибирска и Новосибирской области.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в полном соответствии с проектной документацией, рабочими чертежами, Техническим заданием, условиями настоящего Договора, строительными нормами и правилами.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перед Заказчиком за надлежащее выполнение работ по настоящему Договору привлеченными субподрядчиками, за координацию их деятельности.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полном объеме все свои обязательства, предусмотренные в последующих статьях настоящего Договора.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Заказчику вместе с результатом работы всю конструкторскую и техническую документацию, касающуюся эксплуатации и использования предмета Договора подряда, полученную Подрядчиком от Заказчика до начала проведения работ.</w:t>
      </w:r>
    </w:p>
    <w:p w:rsidR="00EA144D" w:rsidRPr="00B724E0" w:rsidRDefault="00EA144D" w:rsidP="009778D8">
      <w:pPr>
        <w:numPr>
          <w:ilvl w:val="2"/>
          <w:numId w:val="3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EA144D" w:rsidRPr="00B724E0" w:rsidRDefault="00EA144D" w:rsidP="009778D8">
      <w:pPr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возможности неблагоприятных для Заказчика последствий выполнения его указаний о способе выполнения работы;</w:t>
      </w:r>
    </w:p>
    <w:p w:rsidR="00EA144D" w:rsidRPr="00B724E0" w:rsidRDefault="00EA144D" w:rsidP="009778D8">
      <w:pPr>
        <w:numPr>
          <w:ilvl w:val="0"/>
          <w:numId w:val="21"/>
        </w:numPr>
        <w:tabs>
          <w:tab w:val="left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иных, не зависящих от Подрядчика обстоятельств, угрожающих годности или прочности результатов выполненной работы, либо создают невозможность ее завершения в срок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4D" w:rsidRPr="00B724E0" w:rsidRDefault="00EA144D" w:rsidP="009778D8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EA144D" w:rsidRPr="00E94EBA" w:rsidRDefault="00EA144D" w:rsidP="00E94EBA">
      <w:pPr>
        <w:pStyle w:val="af3"/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принять и оплатить выполненные Подрядчиком работы в соответствии с разделами 2 и 3 настоящего Договора.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Подрядчику полную и достоверную информацию о состоянии промышленной безопасности, охране труда и охране окружающей среды на рабочих местах, о существующем риске нанесения вреда здоровью, правилах и процедурах безопасности, а также о мерах по защите от воздействия вредных или опасных производственных факторов.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начала выполнения работ по Договору обеспечить готовую стройплощадку, а также необходимые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санбытовые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(раздевалки, душевые, санузлы) и временные помещения.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Подрядчику проектную, техническую документацию в трехдневный срок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подписания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все материалы, необходимые для выполнения работ. 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подвозку оборудования, строительных материалов, используемых при выполнении работ по настоящему Договору до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приобъектного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в районе ремонтируемой печи.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погрузчик для перевозки материалов от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приобъектного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до места исполнения работ и вывоза огнеупорного лома до площадки выгрузки. 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разгрузку и погрузку оборудования Подрядчика, необходимого для выполнения работ.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необходимом количестве и осуществлять обслуживание грузоподъёмных механизмов, применяемых при производстве работ по настоящему Договору.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монтажу и подключению вспомогательного оборудования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подключению электричества и иных коммуникаций, а так же устройству временного освещения выполняет Заказчик по просьбе Подрядчика.  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вывоз мусора из помещений производства работ.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заправку кислородных и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пропановых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баллонов по мере необходимости.</w:t>
      </w:r>
    </w:p>
    <w:p w:rsidR="00EA144D" w:rsidRPr="00B724E0" w:rsidRDefault="00EA144D" w:rsidP="00E94EBA">
      <w:pPr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 вправе: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по согласованию с Заказчиком Договоры субподряда, оставаясь ответственным за действия субподрядчика перед Заказчиком.</w:t>
      </w:r>
    </w:p>
    <w:p w:rsidR="00EA144D" w:rsidRPr="00B724E0" w:rsidRDefault="00EA144D" w:rsidP="00E94EBA">
      <w:pPr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EA144D" w:rsidRPr="00B724E0" w:rsidRDefault="00EA144D" w:rsidP="00E94EBA">
      <w:pPr>
        <w:numPr>
          <w:ilvl w:val="2"/>
          <w:numId w:val="44"/>
        </w:numPr>
        <w:tabs>
          <w:tab w:val="left" w:pos="0"/>
          <w:tab w:val="left" w:pos="85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Проверять ход и качество выполнения работы, не вмешиваясь в деятельность Подрядчика.</w:t>
      </w:r>
    </w:p>
    <w:p w:rsidR="00EA144D" w:rsidRPr="00B724E0" w:rsidRDefault="00EA144D" w:rsidP="00E94EBA">
      <w:pPr>
        <w:numPr>
          <w:ilvl w:val="0"/>
          <w:numId w:val="44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ОТВЕТСТВЕННОСТЬ СТОРОН.</w:t>
      </w:r>
    </w:p>
    <w:p w:rsidR="00EA144D" w:rsidRPr="00B724E0" w:rsidRDefault="00EA144D" w:rsidP="009778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За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окончания работ по каждому этапу, установленных Графиком выполнения работ (Приложение № 4), последний выплачивает Заказчику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штрафную неустойку в размере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0,03%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 этапа работ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каждый день просрочки.</w:t>
      </w:r>
    </w:p>
    <w:p w:rsidR="00EA144D" w:rsidRPr="00B724E0" w:rsidRDefault="00EA144D" w:rsidP="009778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Уплата неустойки не освобождает сторону от исполнения обязательств устранения нарушений.</w:t>
      </w:r>
    </w:p>
    <w:p w:rsidR="00EA144D" w:rsidRPr="00B724E0" w:rsidRDefault="00EA144D" w:rsidP="009778D8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 нарушении сроков оплаты, предусматриваемых в ст. 3 настоящего Договора, </w:t>
      </w:r>
      <w:r w:rsidR="008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предварительной,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уплачивает Подрядчику штрафную неустойку в размере 0,01% от стоимости просроченных к оплате работ за каждый день просрочки.</w:t>
      </w:r>
    </w:p>
    <w:p w:rsidR="00EA144D" w:rsidRPr="00B724E0" w:rsidRDefault="00EA144D" w:rsidP="009778D8">
      <w:pPr>
        <w:numPr>
          <w:ilvl w:val="1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работниками Подрядчика правил, указанных в разделе 5 настоящего Договора, в том числе Инструкции о Пропускном и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EA144D" w:rsidRPr="00B724E0" w:rsidRDefault="00EA144D" w:rsidP="009778D8">
      <w:pPr>
        <w:numPr>
          <w:ilvl w:val="2"/>
          <w:numId w:val="3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размере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000 (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тысяч) рублей при проходе на территорию Заказчика работника(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EA144D" w:rsidRPr="00B724E0" w:rsidRDefault="00EA144D" w:rsidP="009778D8">
      <w:pPr>
        <w:numPr>
          <w:ilvl w:val="2"/>
          <w:numId w:val="3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размере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000 (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тысяч) рублей при  нахождении работника(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Подрядчика на территории Заказчика в состоянии алкогольного, наркотического или токсического опьянения</w:t>
      </w:r>
      <w:r w:rsidR="008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распитии спиртных напитков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EA144D" w:rsidRPr="00B724E0" w:rsidRDefault="00EA144D" w:rsidP="009778D8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В случае нарушения правил, указанных в п.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7.4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, Заказчик обязан 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оформить Акт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нарушения,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подписанный пр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едставителями Заказчика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Подрядчика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приложить к нему объяснение работник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а(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ов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Подрядчика по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факту нарушения правил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работник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дачи объяснений фиксируется в Акте нарушения в обязательном порядке.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Акт подлежит направлению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Подрядчику в течение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рабоч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дн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и 7.4.2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EA144D" w:rsidRPr="00B724E0" w:rsidRDefault="00EA144D" w:rsidP="00EA144D">
      <w:pPr>
        <w:numPr>
          <w:ilvl w:val="0"/>
          <w:numId w:val="35"/>
        </w:numPr>
        <w:tabs>
          <w:tab w:val="left" w:pos="0"/>
        </w:tabs>
        <w:spacing w:before="24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ПОРЯДОК РАЗРЕШЕНИЯ СПОРОВ.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8.1.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Спорные вопросы, возникающие в ходе исполнения настоящего Договора, разрешаются сторонами путем переговоров, и возникшие 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оговоренности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в обязательном порядке фиксируются дополнительным соглашением сторон (или протоколом), становящимся с момента его подписания неотъемлемой частью настоящего Договора.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8.2.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Если, по мнению одной из сторон, не имеется возможности разрешить возникший между сторонами спор в соответствии с п.8.1 настоящего Договора, то все споры и разногласия, возникающие из настоящего Договора, или в связи с ним, в том числе касающиеся его исполнения, нарушения</w:t>
      </w: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24E0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и прекращения деятельности, подлежат разрешению Арбитражным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Новосибирской области.</w:t>
      </w:r>
      <w:proofErr w:type="gramEnd"/>
    </w:p>
    <w:p w:rsidR="00BD61EF" w:rsidRPr="00BD61EF" w:rsidRDefault="00EA144D" w:rsidP="00BD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EF">
        <w:rPr>
          <w:rFonts w:ascii="Times New Roman" w:eastAsia="Times New Roman" w:hAnsi="Times New Roman"/>
          <w:sz w:val="24"/>
          <w:szCs w:val="20"/>
          <w:lang w:eastAsia="ru-RU"/>
        </w:rPr>
        <w:t>8.3.</w:t>
      </w:r>
      <w:r w:rsidRPr="00BD61EF">
        <w:rPr>
          <w:rFonts w:ascii="Times New Roman" w:eastAsia="Times New Roman" w:hAnsi="Times New Roman"/>
          <w:sz w:val="24"/>
          <w:szCs w:val="20"/>
          <w:lang w:val="x-none" w:eastAsia="ru-RU"/>
        </w:rPr>
        <w:t>До предъявления иска в суд сторона должна предъявить претензию, которая должна быть рассмотрена другой стороной в течение 10 (десяти) дней.</w:t>
      </w:r>
      <w:r w:rsidR="00BD61EF" w:rsidRPr="00BD61EF">
        <w:rPr>
          <w:szCs w:val="24"/>
        </w:rPr>
        <w:t xml:space="preserve"> </w:t>
      </w:r>
      <w:r w:rsidR="00BD61EF" w:rsidRPr="00BD61EF">
        <w:rPr>
          <w:rFonts w:ascii="Times New Roman" w:hAnsi="Times New Roman"/>
          <w:sz w:val="24"/>
          <w:szCs w:val="24"/>
        </w:rPr>
        <w:t>Стороны признают юридическую силу за претензиями, полученными по электронной почте.  Направление претензии в электронном виде по адресам электронной почты, указанным в договоре</w:t>
      </w:r>
      <w:r w:rsidR="00BD61EF">
        <w:rPr>
          <w:rFonts w:ascii="Times New Roman" w:hAnsi="Times New Roman"/>
          <w:sz w:val="24"/>
          <w:szCs w:val="24"/>
        </w:rPr>
        <w:t>,</w:t>
      </w:r>
      <w:r w:rsidR="00BD61EF" w:rsidRPr="00BD61EF">
        <w:rPr>
          <w:rFonts w:ascii="Times New Roman" w:hAnsi="Times New Roman"/>
          <w:sz w:val="24"/>
          <w:szCs w:val="24"/>
        </w:rPr>
        <w:t xml:space="preserve"> считается надлежащим доказательством соблюдения претензионного порядка. </w:t>
      </w:r>
    </w:p>
    <w:p w:rsidR="00EA144D" w:rsidRPr="00BD61EF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44D" w:rsidRPr="00B724E0" w:rsidRDefault="00EA144D" w:rsidP="00EA144D">
      <w:pPr>
        <w:numPr>
          <w:ilvl w:val="0"/>
          <w:numId w:val="35"/>
        </w:numPr>
        <w:tabs>
          <w:tab w:val="left" w:pos="0"/>
        </w:tabs>
        <w:spacing w:before="24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ПРОИЗВОДСТВО РАБОТ.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Заказчик.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9.2.Подрядчик письменно, за один день до начала приемки, извещает Заказчика о готовности отдельных ответственных конструкций и скрытых работ. Их готовность подтверждается двусторонними актами промежуточной приемки ответственных конструкций и актов освидетельствования скрытых работ.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9.3.Заказчик вправе вносить изменения в объем работ, которые, по его мнению, необходимы и не снижают надежность и качества ремонтируемого объекта. При этом, письменно уведомив Подрядчика за 24 часа, он может дать письменное распоряжение, обязательное для Подрядчика, с указанием: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увеличить или сократить объем любой работы, включенной в Договор;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исключить любую работу;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изменить характер, или качество, или вид любой части работы;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выполнить дополнительную работу любого характера, необходимую для завершения работ.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Если такие изменения увеличивают стоимость работ до 10% договорной стоимости работ, то договорная цена остается неизменной. 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такие изменения увеличивают стоимость свыше 10% договорной стоимости работ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увеличивают срок завершения работ по настоящему Договору,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Заказчик назначает своего представителя,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EA144D" w:rsidRPr="00B724E0" w:rsidRDefault="00EA144D" w:rsidP="00EA14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Представитель Заказчика имеет право беспрепятственного доступа ко всем видам работ в любое время в течение всего периода производства работ.</w:t>
      </w:r>
    </w:p>
    <w:p w:rsidR="00EA144D" w:rsidRPr="00B724E0" w:rsidRDefault="00EA144D" w:rsidP="00EA144D">
      <w:pPr>
        <w:numPr>
          <w:ilvl w:val="0"/>
          <w:numId w:val="35"/>
        </w:num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ОБСТОЯТЕЛЬСТВА НЕПРЕОДОЛИМОЙ СИЛЫ.</w:t>
      </w:r>
    </w:p>
    <w:p w:rsidR="00EA144D" w:rsidRPr="00B724E0" w:rsidRDefault="00EA144D" w:rsidP="00EA144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EA144D" w:rsidRPr="00B724E0" w:rsidRDefault="00EA144D" w:rsidP="00EA144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A144D" w:rsidRPr="00B724E0" w:rsidRDefault="00EA144D" w:rsidP="00EA144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этом сторона, подвергшаяся действию обстоятельств непреодолимой силы, извещает об этом другую сторону в течение трех дней после наступления обстоятельств.</w:t>
      </w:r>
    </w:p>
    <w:p w:rsidR="00EA144D" w:rsidRPr="00B724E0" w:rsidRDefault="00EA144D" w:rsidP="009778D8">
      <w:pPr>
        <w:numPr>
          <w:ilvl w:val="1"/>
          <w:numId w:val="3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производства работ.</w:t>
      </w:r>
    </w:p>
    <w:p w:rsidR="00EA144D" w:rsidRPr="00B724E0" w:rsidRDefault="00EA144D" w:rsidP="009778D8">
      <w:pPr>
        <w:numPr>
          <w:ilvl w:val="1"/>
          <w:numId w:val="3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стороны не смогут договориться в течение двух месяцев, тогда каждая из сторон вправе потребовать расторжения Договора.</w:t>
      </w:r>
    </w:p>
    <w:p w:rsidR="00EA144D" w:rsidRPr="00B724E0" w:rsidRDefault="00EA144D" w:rsidP="00EA144D">
      <w:pPr>
        <w:numPr>
          <w:ilvl w:val="0"/>
          <w:numId w:val="35"/>
        </w:numPr>
        <w:tabs>
          <w:tab w:val="left" w:pos="0"/>
        </w:tabs>
        <w:spacing w:before="240"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ПРИЕМКА ОБЪЕКТА ПОСЛЕ МОДЕРНИЗАЦИИ.</w:t>
      </w:r>
    </w:p>
    <w:p w:rsidR="00EA144D" w:rsidRPr="00B724E0" w:rsidRDefault="00EA144D" w:rsidP="00977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Приемка работ, выполненных Подрядчиком, производится после завершения каждого этапа работ </w:t>
      </w:r>
      <w:r w:rsidRPr="00B724E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путем подписания акта о приемке выполненных работ (форма КС-2) и справки о стоимости выполненных работ и затрат (форма КС-3) по каждому этапу.</w:t>
      </w:r>
    </w:p>
    <w:p w:rsidR="00EA144D" w:rsidRPr="00B724E0" w:rsidRDefault="00EA144D" w:rsidP="009778D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случае обнаружения при приемке работ отступлений Подрядчика от требований, предусмотренных п. 1.1. Договора, технической документации, </w:t>
      </w:r>
      <w:r w:rsidR="00B724E0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III-24-75-«Промышленные печи кладка»,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ухудшивших результат работы, или обнаружения иных недостатков в работе, Сторонами составляется Акт, в котором отражаются обнаруженные недостатки, и срок для их устранения Подрядчиком.</w:t>
      </w:r>
    </w:p>
    <w:p w:rsidR="00EA144D" w:rsidRPr="00B724E0" w:rsidRDefault="00EA144D" w:rsidP="009778D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всех недостатков работ Стороны осуществляют повторную приемку работ по этапу с подписанием акта о приемке выполненных работ (форма КС-2), </w:t>
      </w:r>
      <w:r w:rsidRPr="00B724E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Справки о стоимости выполненных работ и затрат (формы КС-3)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4D" w:rsidRPr="00B724E0" w:rsidRDefault="00EA144D" w:rsidP="009778D8">
      <w:pPr>
        <w:numPr>
          <w:ilvl w:val="1"/>
          <w:numId w:val="35"/>
        </w:numPr>
        <w:shd w:val="clear" w:color="auto" w:fill="FFFFFF"/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скрытых работ Подрядчик составляет акт освидетельствования скрытых работ с указанием в нем вида и объема работ и представляет его на согласование Заказчику. Представители Заказчика в составе не менее трех человек осматривают место проведения скрытых работ. Если указанные в акте работы соответствуют фактически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подписывают акт без замечаний. В случае не соответствия – в акте указываются фактически выполненные Подрядчиком скрытые работы.</w:t>
      </w:r>
    </w:p>
    <w:p w:rsidR="00EA144D" w:rsidRPr="00B724E0" w:rsidRDefault="00EA144D" w:rsidP="00977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11.4. После завершения 2 этапа работ </w:t>
      </w:r>
      <w:r w:rsidRPr="00E9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за один день до сдачи результатов работ по договору передает Заказчику: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два экземпляра исполнительной документации с письменным подтверждением соответствия переданной документации фактически выполненным работам;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тчет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подрядчика об израсходованных материалах (образец - приложение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);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кт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 приемке выполненных работ (КС-2);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правку о стоимости выполненных работ и затрат (КС-3).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11.2.После приемки резул</w:t>
      </w:r>
      <w:r w:rsidR="00E94EBA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 работ по 2 этапу настоящего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E9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берет на себя риск его возможного разрушения или повреждения.</w:t>
      </w:r>
    </w:p>
    <w:p w:rsidR="00EA144D" w:rsidRPr="00B724E0" w:rsidRDefault="00EA144D" w:rsidP="00EA144D">
      <w:pPr>
        <w:numPr>
          <w:ilvl w:val="0"/>
          <w:numId w:val="35"/>
        </w:num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ГАРАНТИИ.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гарантирует: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качество выполнения работ в соответствии с проектной документацией, Техническим заданием, условиями Договора и действующими нормами и техническими условиями;</w:t>
      </w:r>
    </w:p>
    <w:p w:rsidR="00EA144D" w:rsidRPr="00B724E0" w:rsidRDefault="00EA144D" w:rsidP="009778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качества кирпичной кладки бассейна печи (без образования прогаров)  составляет 18 месяцев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 Акта о приемке выполненных работ.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случаи: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сквозной прогар огнеупорной кладки, включая места сопряжения элементов конструкции и температурные швы;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температуры участков поверхности стен, сводов варочной части или регенератора более 30% от среднего значения по элементу конструкции. За исключением участков непосредственно прилегающих к температурным швам;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участков герметизации температурных швов сводов варочной части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регенератора, швов между горелками и регенератором более 50% от среднего значения по длине шва;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плотности прилегания изоляционных плит к кирпичной огнеупорной кладке;</w:t>
      </w:r>
    </w:p>
    <w:p w:rsidR="00EA144D" w:rsidRPr="00B724E0" w:rsidRDefault="00EA144D" w:rsidP="009778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плотности слоя герметизации между зубом подвесной стены и палисадом.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объекта составляет </w:t>
      </w:r>
      <w:r w:rsidR="005D4E32"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приемке выполненных работ.  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период гарантийного срока, указанного в п.12.2. и 12.3. Договора, обнаружатся дефекты, допущенные по вине Подрядчика, то Подрядчик обязан их устранить собственными силами и за свой счет 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10 (десяти) дней со дня получения извещения Заказчика. 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представителя Подрядчика в установленный срок, Акт о недостатках результатов работ составляется Заказчиком в одностороннем порядке и безоговорочно принимается сторонами.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письменного отказа Подрядчика устранить недостатки, Заказчик вправе привлечь третьих лиц для устранения данных недостатков за счет Подрядчика.</w:t>
      </w:r>
    </w:p>
    <w:p w:rsidR="00EA144D" w:rsidRPr="00B724E0" w:rsidRDefault="00EA144D" w:rsidP="00EA144D">
      <w:pPr>
        <w:numPr>
          <w:ilvl w:val="0"/>
          <w:numId w:val="36"/>
        </w:numPr>
        <w:tabs>
          <w:tab w:val="left" w:pos="0"/>
        </w:tabs>
        <w:spacing w:before="240"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 xml:space="preserve"> РАСТОРЖЕНИЕ ДОГОВОРА.</w:t>
      </w:r>
    </w:p>
    <w:p w:rsidR="00EA144D" w:rsidRPr="00B724E0" w:rsidRDefault="00EA144D" w:rsidP="00EA144D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расторгнуть Договор в следующих случаях: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задержки Подрядчиком начала производства работ по настоящему Договору более чем на 15 (пятнадцать) дней по причинам, не зависящим от Заказчика;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систематического нарушения Подрядчиком сроков выполнения работ по настоящему Договору, влекущего увеличение сроков окончания работ более чем на месяц;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систематического несоблюдения Подрядчиком требований по качеству работ;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отзыва свидетельства о допуске к видам работ, оказываемых в рамках настоящего Договора, выданных саморегулируемой организацией.</w:t>
      </w:r>
    </w:p>
    <w:p w:rsidR="00EA144D" w:rsidRPr="00B724E0" w:rsidRDefault="00EA144D" w:rsidP="00EA144D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расторгнуть Договор в случае:</w:t>
      </w:r>
    </w:p>
    <w:p w:rsidR="00EA144D" w:rsidRPr="00B724E0" w:rsidRDefault="00EA144D" w:rsidP="00EA14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консервации или остановки Заказчиком производства работ по причинам, не зависящим от Подрядчика, на срок, превышающий три месяца;</w:t>
      </w:r>
    </w:p>
    <w:p w:rsidR="00EA144D" w:rsidRPr="00B724E0" w:rsidRDefault="00EA144D" w:rsidP="00EA144D">
      <w:pPr>
        <w:numPr>
          <w:ilvl w:val="0"/>
          <w:numId w:val="36"/>
        </w:numPr>
        <w:tabs>
          <w:tab w:val="left" w:pos="0"/>
        </w:tabs>
        <w:spacing w:before="240"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lastRenderedPageBreak/>
        <w:t>ОСОБЫЕ УСЛОВИЯ.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договоренность между сторонами, влекущая за собой новые обязательства или смену должника,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BD61EF" w:rsidRPr="00BD61EF" w:rsidRDefault="00BD61EF" w:rsidP="00BD61EF">
      <w:pPr>
        <w:pStyle w:val="af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44D" w:rsidRPr="00BD61EF">
        <w:rPr>
          <w:rFonts w:ascii="Times New Roman" w:eastAsia="Times New Roman" w:hAnsi="Times New Roman"/>
          <w:sz w:val="24"/>
          <w:szCs w:val="24"/>
          <w:lang w:eastAsia="ru-RU"/>
        </w:rPr>
        <w:t>Любое уведомление по настоящему Договору делается в письменной форме в виде  факсимильного сообщения или отправляется заказным письмом получателю. Уведомление считается данным в день отправления факсимильного сообщения или на пятый день после отправления письма по почте.</w:t>
      </w:r>
      <w:r w:rsidRPr="00BD61EF">
        <w:rPr>
          <w:rFonts w:ascii="Times New Roman" w:hAnsi="Times New Roman"/>
          <w:szCs w:val="24"/>
        </w:rPr>
        <w:t xml:space="preserve"> </w:t>
      </w:r>
      <w:r w:rsidRPr="00BD61EF">
        <w:rPr>
          <w:rFonts w:ascii="Times New Roman" w:hAnsi="Times New Roman"/>
          <w:sz w:val="24"/>
          <w:szCs w:val="24"/>
        </w:rPr>
        <w:t>Копии документов, связанных с исполнением договора</w:t>
      </w:r>
      <w:r>
        <w:rPr>
          <w:rFonts w:ascii="Times New Roman" w:hAnsi="Times New Roman"/>
          <w:sz w:val="24"/>
          <w:szCs w:val="24"/>
        </w:rPr>
        <w:t>,</w:t>
      </w:r>
      <w:r w:rsidRPr="00BD61EF">
        <w:rPr>
          <w:rFonts w:ascii="Times New Roman" w:hAnsi="Times New Roman"/>
          <w:sz w:val="24"/>
          <w:szCs w:val="24"/>
        </w:rPr>
        <w:t xml:space="preserve"> переданные по электронной почте, указанной в договоре, имеют  юридическую силу до обмена оригиналами.  При обмене документами в электронном виде, стороны обязаны использовать исключительно электронную почту, указанную в договоре.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настоящего Договора стороны руководствуются действующим законодательством Российской Федерации.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 Договоре приложения являются его неотъемлемой частью.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Подрядчиком Свидетельства о допуске к видам работ, оказываемых в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настоящего Договора, выданных саморегулируемой организацией является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 имеет права продавать или передавать строящийся или построенный объект (отдельную часть), а также проектную документацию на его строительство (или отдельной его части) никакой третьей стороне без письменного разрешения Заказчика.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нанесенный третьему лицу в результате производства работ по вине Подрядчика или Заказчика, компенсируется виновной стороной.</w:t>
      </w:r>
    </w:p>
    <w:p w:rsidR="00EA144D" w:rsidRPr="00B724E0" w:rsidRDefault="00EA144D" w:rsidP="009778D8">
      <w:pPr>
        <w:numPr>
          <w:ilvl w:val="1"/>
          <w:numId w:val="3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прав и обязанностей по настоящему Договору без согласия другой стороны не допускается.</w:t>
      </w:r>
    </w:p>
    <w:p w:rsidR="00EA144D" w:rsidRDefault="00EA144D" w:rsidP="009778D8">
      <w:pPr>
        <w:numPr>
          <w:ilvl w:val="1"/>
          <w:numId w:val="36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</w:t>
      </w:r>
    </w:p>
    <w:p w:rsidR="00BD61EF" w:rsidRDefault="00BD61EF" w:rsidP="009778D8">
      <w:pPr>
        <w:numPr>
          <w:ilvl w:val="1"/>
          <w:numId w:val="36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 к настоящему договору являются: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Техническое задание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 –</w:t>
      </w:r>
      <w:r w:rsidR="00E94EB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едомость ориентировочных объемов работ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 –</w:t>
      </w:r>
      <w:r w:rsidR="00E94EB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мета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4 –</w:t>
      </w:r>
      <w:r w:rsidR="00E94EBA">
        <w:rPr>
          <w:rFonts w:ascii="Times New Roman" w:eastAsia="Times New Roman" w:hAnsi="Times New Roman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афик выполнения работ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5 – Отчет о расходовании давальческого сырья</w:t>
      </w:r>
    </w:p>
    <w:p w:rsidR="00BD61EF" w:rsidRDefault="00BD61EF" w:rsidP="00BD61EF">
      <w:pPr>
        <w:pStyle w:val="af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6 – Требования охраны труда и промышленной безопасности</w:t>
      </w:r>
    </w:p>
    <w:p w:rsidR="00BD61EF" w:rsidRPr="00BD61EF" w:rsidRDefault="00BD61EF" w:rsidP="00BD61EF">
      <w:pPr>
        <w:pStyle w:val="af3"/>
        <w:numPr>
          <w:ilvl w:val="0"/>
          <w:numId w:val="43"/>
        </w:num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D61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7 - </w:t>
      </w:r>
      <w:r w:rsidRPr="00BD61EF">
        <w:rPr>
          <w:rFonts w:ascii="Times New Roman" w:eastAsia="Times New Roman" w:hAnsi="Times New Roman"/>
          <w:sz w:val="24"/>
          <w:szCs w:val="20"/>
          <w:lang w:eastAsia="ru-RU"/>
        </w:rPr>
        <w:t>Оборудование и инструменты, необходимые для производства работ</w:t>
      </w:r>
    </w:p>
    <w:p w:rsidR="00BD61EF" w:rsidRPr="00BD61EF" w:rsidRDefault="00BD61EF" w:rsidP="00BD61EF">
      <w:pPr>
        <w:pStyle w:val="af3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numPr>
          <w:ilvl w:val="0"/>
          <w:numId w:val="36"/>
        </w:numPr>
        <w:spacing w:before="240" w:after="120" w:line="240" w:lineRule="auto"/>
        <w:ind w:left="-709" w:firstLine="99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ЮРИДИЧЕСКИЕ АДРЕСА И РЕКВИЗИТЫ.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EA144D" w:rsidRPr="00B724E0" w:rsidTr="00386893">
        <w:tc>
          <w:tcPr>
            <w:tcW w:w="4962" w:type="dxa"/>
          </w:tcPr>
          <w:p w:rsidR="00EA144D" w:rsidRPr="00B724E0" w:rsidRDefault="00EA144D" w:rsidP="00EA14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«ПОДРЯДЧИК»:</w:t>
            </w:r>
          </w:p>
        </w:tc>
        <w:tc>
          <w:tcPr>
            <w:tcW w:w="4961" w:type="dxa"/>
          </w:tcPr>
          <w:p w:rsidR="00EA144D" w:rsidRPr="00B724E0" w:rsidRDefault="00EA144D" w:rsidP="00EA14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«ЗАКАЗЧИК»:</w:t>
            </w:r>
          </w:p>
        </w:tc>
      </w:tr>
      <w:tr w:rsidR="00EA144D" w:rsidRPr="00B724E0" w:rsidTr="00386893">
        <w:tc>
          <w:tcPr>
            <w:tcW w:w="4962" w:type="dxa"/>
          </w:tcPr>
          <w:p w:rsidR="00EA144D" w:rsidRPr="00B724E0" w:rsidRDefault="00EA144D" w:rsidP="005D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ООО «Сибстекло»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630047, г. Новосибирск, ул. Даргомыжского, 8а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ИНН 5406305355 КПП 540201001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. 40702810812000113159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 Филиале ООО «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Экспобанк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» г. Новосибирск 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30101810250030000731, 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БИК 045003731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(383) 363-37-70 , </w:t>
            </w:r>
          </w:p>
          <w:p w:rsidR="00EA144D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Факс: (383) 363-37-75 </w:t>
            </w:r>
          </w:p>
          <w:p w:rsidR="00BD61EF" w:rsidRPr="00B724E0" w:rsidRDefault="00BD61EF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BD61EF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/почта________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4D" w:rsidRPr="00B724E0" w:rsidTr="00386893">
        <w:tc>
          <w:tcPr>
            <w:tcW w:w="4962" w:type="dxa"/>
          </w:tcPr>
          <w:p w:rsidR="00EA144D" w:rsidRPr="00B724E0" w:rsidRDefault="00EA144D" w:rsidP="00EA14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EA144D" w:rsidRPr="00B724E0" w:rsidRDefault="00EA144D" w:rsidP="00EA14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</w:t>
      </w:r>
      <w:r w:rsidR="005D4E32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                             /</w:t>
      </w:r>
      <w:r w:rsidR="005D4E32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</w:t>
      </w:r>
      <w:r w:rsidR="005D4E32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А.С. Яковлев</w:t>
      </w:r>
    </w:p>
    <w:p w:rsidR="00901AC0" w:rsidRPr="00B724E0" w:rsidRDefault="00EA144D" w:rsidP="00901AC0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069"/>
      </w:tblGrid>
      <w:tr w:rsidR="00901AC0" w:rsidRPr="00B724E0" w:rsidTr="00901AC0">
        <w:tc>
          <w:tcPr>
            <w:tcW w:w="4927" w:type="dxa"/>
          </w:tcPr>
          <w:p w:rsidR="00901AC0" w:rsidRPr="00B724E0" w:rsidRDefault="00901AC0" w:rsidP="00901A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901AC0" w:rsidRPr="00B724E0" w:rsidRDefault="00452507" w:rsidP="004525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_________________/                                 /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«___»__________________2017г.</w:t>
            </w:r>
          </w:p>
        </w:tc>
        <w:tc>
          <w:tcPr>
            <w:tcW w:w="506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="00C236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к Договору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 w:rsidRPr="00B724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АО 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Cs/>
                <w:lang w:eastAsia="ru-RU"/>
              </w:rPr>
              <w:t>«Завод «Экран»-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Управляющей организации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ООО «Сибстекло»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____________А.С. Яковлев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«___»____________2017г.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01AC0" w:rsidRPr="00B724E0" w:rsidRDefault="00901AC0" w:rsidP="00901A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1AC0" w:rsidRPr="00B724E0" w:rsidRDefault="00901AC0" w:rsidP="00901A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724E0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:rsidR="00901AC0" w:rsidRPr="00B724E0" w:rsidRDefault="00901AC0" w:rsidP="00901A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724E0">
        <w:rPr>
          <w:rFonts w:ascii="Times New Roman" w:eastAsia="Times New Roman" w:hAnsi="Times New Roman" w:cs="Times New Roman"/>
          <w:lang w:eastAsia="ru-RU"/>
        </w:rPr>
        <w:t>На выполнение строительно-монтажных работ по холодному ремонту стекловаренной печи №4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19"/>
        <w:gridCol w:w="6331"/>
      </w:tblGrid>
      <w:tr w:rsidR="00901AC0" w:rsidRPr="00B724E0" w:rsidTr="00901AC0">
        <w:tc>
          <w:tcPr>
            <w:tcW w:w="675" w:type="dxa"/>
            <w:vAlign w:val="center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Перечень основных данных и требований</w:t>
            </w:r>
          </w:p>
        </w:tc>
        <w:tc>
          <w:tcPr>
            <w:tcW w:w="6331" w:type="dxa"/>
            <w:vAlign w:val="center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данных</w:t>
            </w:r>
          </w:p>
        </w:tc>
      </w:tr>
      <w:tr w:rsidR="00901AC0" w:rsidRPr="00B724E0" w:rsidTr="00901AC0">
        <w:trPr>
          <w:trHeight w:val="118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Основание для тендера</w:t>
            </w:r>
          </w:p>
        </w:tc>
        <w:tc>
          <w:tcPr>
            <w:tcW w:w="6331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№51 от 27.04.2017 </w:t>
            </w:r>
          </w:p>
        </w:tc>
      </w:tr>
      <w:tr w:rsidR="00901AC0" w:rsidRPr="00B724E0" w:rsidTr="00901AC0">
        <w:trPr>
          <w:trHeight w:val="198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Наименование промышленной площадки объекта</w:t>
            </w:r>
          </w:p>
        </w:tc>
        <w:tc>
          <w:tcPr>
            <w:tcW w:w="6331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площадка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br/>
              <w:t>г. Новосибирск ул. Даргомыжского 8а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Стекольный корпус №1 </w:t>
            </w:r>
          </w:p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(кадастровый номер 54:35:033070:0062:01)</w:t>
            </w:r>
          </w:p>
        </w:tc>
      </w:tr>
      <w:tr w:rsidR="00901AC0" w:rsidRPr="00B724E0" w:rsidTr="00901AC0">
        <w:trPr>
          <w:trHeight w:val="357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6331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Стекловаренная печь №4 (инв.№ 147261),</w:t>
            </w:r>
          </w:p>
        </w:tc>
      </w:tr>
      <w:tr w:rsidR="00901AC0" w:rsidRPr="00B724E0" w:rsidTr="00901AC0">
        <w:trPr>
          <w:trHeight w:val="53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Вид строительства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Холодный ремонт стекловаренной печи №4</w:t>
            </w:r>
          </w:p>
        </w:tc>
      </w:tr>
      <w:tr w:rsidR="00901AC0" w:rsidRPr="00B724E0" w:rsidTr="00901AC0">
        <w:trPr>
          <w:trHeight w:val="53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Начало и окончание работ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901AC0" w:rsidRPr="00B724E0" w:rsidRDefault="000A111D" w:rsidP="00C236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01AC0" w:rsidRPr="00B724E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1AC0" w:rsidRPr="00B724E0">
              <w:rPr>
                <w:rFonts w:ascii="Times New Roman" w:eastAsia="Times New Roman" w:hAnsi="Times New Roman" w:cs="Times New Roman"/>
                <w:lang w:eastAsia="ru-RU"/>
              </w:rPr>
              <w:t>.2018 - 0</w:t>
            </w:r>
            <w:r w:rsidR="00C23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1AC0" w:rsidRPr="00B724E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23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01AC0" w:rsidRPr="00B724E0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901AC0" w:rsidRPr="00B724E0" w:rsidTr="00901AC0">
        <w:trPr>
          <w:trHeight w:val="70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AC0" w:rsidRPr="00B724E0" w:rsidTr="00901AC0">
        <w:trPr>
          <w:trHeight w:val="70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предмета тендера 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901AC0" w:rsidRPr="00B724E0" w:rsidRDefault="00901AC0" w:rsidP="00BA58C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сливу стекломассы, выбивка и транспортировка на площадку хранения оставшегося после слива стекломассы эрклеза, демонтажа огнеупоров, демонтажа и идентификации металлоконструкций, ремонта металлоконструкций по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чертежам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предоставленным Заказчиком, изготовления металлоконструкций по чертежам предоставленным Заказчиком, монтажа огнеупоров и металлоконструкций, регулировочные и изоляционные работы, во время выводки печи. Очистка, грунтовка и покраска металлоконструкций печи № 4, питателей, площадок обслуживания, ферм над печью.</w:t>
            </w:r>
          </w:p>
        </w:tc>
      </w:tr>
      <w:tr w:rsidR="00901AC0" w:rsidRPr="00B724E0" w:rsidTr="00901AC0">
        <w:trPr>
          <w:trHeight w:val="960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Особые условия</w:t>
            </w:r>
          </w:p>
        </w:tc>
        <w:tc>
          <w:tcPr>
            <w:tcW w:w="6331" w:type="dxa"/>
          </w:tcPr>
          <w:p w:rsidR="00901AC0" w:rsidRPr="00B724E0" w:rsidRDefault="00901AC0" w:rsidP="00BA58C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Выполнить работы в соответствии с разработанным Подрядчиком, согласованным с Заказчиком и подписанным обеими Сторонами ППР и ведомостью ориентировоч</w:t>
            </w:r>
            <w:r w:rsidR="00E94EBA">
              <w:rPr>
                <w:rFonts w:ascii="Times New Roman" w:eastAsia="Times New Roman" w:hAnsi="Times New Roman" w:cs="Times New Roman"/>
                <w:lang w:eastAsia="ru-RU"/>
              </w:rPr>
              <w:t>ных объемов работ (Приложение №2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01AC0" w:rsidRPr="00B724E0" w:rsidRDefault="00901AC0" w:rsidP="00BA58C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Обеспечить монтаж ГПМ, транспортных систем и других устрой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я перемещения огнеупорного лома на приобъектную площадку и транспортировку огнеупоров необходимых для монтажа печи с приобъектной площадки к местам монтажа.</w:t>
            </w:r>
          </w:p>
          <w:p w:rsidR="00901AC0" w:rsidRPr="00B724E0" w:rsidRDefault="00901AC0" w:rsidP="00BA58C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Обеспечить раздельное складирование огнеупорного лома разного состава: бакорового, магнезитового, высокоглиноземистого на основании схемы предоставленной Заказчиком.</w:t>
            </w:r>
          </w:p>
          <w:p w:rsidR="00901AC0" w:rsidRPr="00B724E0" w:rsidRDefault="00901AC0" w:rsidP="00BA58C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Обеспечить качество кладки огнеупорным кирпичом в соответствии с согласованными техническими требованиями Заказчика.</w:t>
            </w:r>
          </w:p>
          <w:p w:rsidR="00901AC0" w:rsidRPr="00B724E0" w:rsidRDefault="00901AC0" w:rsidP="00BA58C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При выполнении работ руководствоваться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утвержденным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ППР, соблюдать требования техники безопасности, пожарной и экологической безопасности и внутреннего трудового распорядка.</w:t>
            </w:r>
          </w:p>
        </w:tc>
      </w:tr>
      <w:tr w:rsidR="00901AC0" w:rsidRPr="00B724E0" w:rsidTr="00901AC0">
        <w:trPr>
          <w:trHeight w:val="960"/>
        </w:trPr>
        <w:tc>
          <w:tcPr>
            <w:tcW w:w="675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901AC0" w:rsidRPr="00B724E0" w:rsidRDefault="00901AC0" w:rsidP="0090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Требование</w:t>
            </w:r>
          </w:p>
        </w:tc>
        <w:tc>
          <w:tcPr>
            <w:tcW w:w="6331" w:type="dxa"/>
          </w:tcPr>
          <w:p w:rsidR="00901AC0" w:rsidRPr="00B724E0" w:rsidRDefault="00901AC0" w:rsidP="00BA58CC">
            <w:pPr>
              <w:keepNext/>
              <w:spacing w:after="0" w:line="240" w:lineRule="auto"/>
              <w:ind w:left="25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Наличие у подрядной организации разрешительных документов, оборудования и опыта выполнения работ по строительству и ремонту стекловаренных печей.</w:t>
            </w:r>
          </w:p>
        </w:tc>
      </w:tr>
    </w:tbl>
    <w:p w:rsidR="00C23617" w:rsidRDefault="00C23617" w:rsidP="00452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23617" w:rsidRPr="00C23617" w:rsidRDefault="00C23617" w:rsidP="00C236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C23617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C23617">
        <w:rPr>
          <w:rFonts w:ascii="Times New Roman" w:eastAsia="Times New Roman" w:hAnsi="Times New Roman" w:cs="Times New Roman"/>
          <w:lang w:eastAsia="ru-RU"/>
        </w:rPr>
        <w:t xml:space="preserve">  к Договору</w:t>
      </w:r>
    </w:p>
    <w:p w:rsidR="00C23617" w:rsidRPr="00C23617" w:rsidRDefault="00C23617" w:rsidP="00C23617">
      <w:pPr>
        <w:keepNext/>
        <w:tabs>
          <w:tab w:val="left" w:pos="1134"/>
        </w:tabs>
        <w:suppressAutoHyphens/>
        <w:spacing w:after="0" w:line="360" w:lineRule="auto"/>
        <w:jc w:val="right"/>
        <w:outlineLvl w:val="1"/>
        <w:rPr>
          <w:rFonts w:ascii="Arial" w:eastAsia="Calibri" w:hAnsi="Arial" w:cs="Arial"/>
          <w:i/>
          <w:lang w:eastAsia="ru-RU"/>
        </w:rPr>
      </w:pPr>
      <w:r w:rsidRPr="00C23617">
        <w:rPr>
          <w:rFonts w:ascii="Arial" w:eastAsia="Calibri" w:hAnsi="Arial" w:cs="Arial"/>
          <w:i/>
          <w:lang w:eastAsia="ru-RU"/>
        </w:rPr>
        <w:t xml:space="preserve">Приложение №14 </w:t>
      </w:r>
    </w:p>
    <w:p w:rsidR="00C23617" w:rsidRPr="00C23617" w:rsidRDefault="00C23617" w:rsidP="00C23617">
      <w:pPr>
        <w:spacing w:after="0" w:line="360" w:lineRule="auto"/>
        <w:jc w:val="right"/>
        <w:rPr>
          <w:rFonts w:ascii="Arial" w:eastAsia="Times New Roman" w:hAnsi="Arial" w:cs="Arial"/>
          <w:i/>
          <w:lang w:eastAsia="ru-RU"/>
        </w:rPr>
      </w:pPr>
      <w:r w:rsidRPr="00C23617">
        <w:rPr>
          <w:rFonts w:ascii="Arial" w:eastAsia="Times New Roman" w:hAnsi="Arial" w:cs="Arial"/>
          <w:i/>
          <w:lang w:eastAsia="ru-RU"/>
        </w:rPr>
        <w:t>к Положению</w:t>
      </w:r>
    </w:p>
    <w:p w:rsidR="00C23617" w:rsidRPr="00C23617" w:rsidRDefault="00C23617" w:rsidP="00C23617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3617">
        <w:rPr>
          <w:rFonts w:ascii="Arial" w:eastAsia="Times New Roman" w:hAnsi="Arial" w:cs="Arial"/>
          <w:i/>
          <w:lang w:eastAsia="ru-RU"/>
        </w:rPr>
        <w:t>о закупочной деятельности АО «Завод «Экран»</w:t>
      </w:r>
    </w:p>
    <w:p w:rsidR="00C23617" w:rsidRPr="00C23617" w:rsidRDefault="00C23617" w:rsidP="00C23617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</w:p>
    <w:p w:rsidR="00C23617" w:rsidRPr="00C23617" w:rsidRDefault="00C23617" w:rsidP="00C23617">
      <w:pPr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C23617">
        <w:rPr>
          <w:rFonts w:ascii="Arial" w:eastAsia="Times New Roman" w:hAnsi="Arial" w:cs="Arial"/>
          <w:b/>
          <w:lang w:eastAsia="ru-RU"/>
        </w:rPr>
        <w:t>Техническое задание</w:t>
      </w:r>
    </w:p>
    <w:p w:rsidR="00C23617" w:rsidRPr="00C23617" w:rsidRDefault="00C23617" w:rsidP="00C23617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>(является неотъемлемой частью договора)</w:t>
      </w:r>
    </w:p>
    <w:p w:rsidR="00C23617" w:rsidRPr="00C23617" w:rsidRDefault="00C23617" w:rsidP="00C23617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1. </w:t>
      </w:r>
      <w:r w:rsidRPr="00C23617">
        <w:rPr>
          <w:rFonts w:ascii="Arial" w:eastAsia="Times New Roman" w:hAnsi="Arial" w:cs="Arial"/>
          <w:b/>
          <w:bCs/>
          <w:lang w:eastAsia="ru-RU"/>
        </w:rPr>
        <w:t>Наименование товара, работы, услуг</w:t>
      </w:r>
      <w:r w:rsidRPr="00C23617">
        <w:rPr>
          <w:rFonts w:ascii="Arial" w:eastAsia="Times New Roman" w:hAnsi="Arial" w:cs="Arial"/>
          <w:bCs/>
          <w:lang w:eastAsia="ru-RU"/>
        </w:rPr>
        <w:t>: выполнение строительно-монтажных работ по холодному ремонту стекловаренной  печи 4.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4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2. </w:t>
      </w:r>
      <w:r w:rsidRPr="00C23617">
        <w:rPr>
          <w:rFonts w:ascii="Arial" w:eastAsia="Times New Roman" w:hAnsi="Arial" w:cs="Arial"/>
          <w:b/>
          <w:bCs/>
          <w:lang w:eastAsia="ru-RU"/>
        </w:rPr>
        <w:t>Способ проведения торговой процедуры</w:t>
      </w:r>
      <w:r w:rsidRPr="00C23617">
        <w:rPr>
          <w:rFonts w:ascii="Arial" w:eastAsia="Times New Roman" w:hAnsi="Arial" w:cs="Arial"/>
          <w:bCs/>
          <w:lang w:eastAsia="ru-RU"/>
        </w:rPr>
        <w:t>: простая закупка (сбор коммерческих предложений)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3. </w:t>
      </w:r>
      <w:proofErr w:type="gramStart"/>
      <w:r w:rsidRPr="00C23617">
        <w:rPr>
          <w:rFonts w:ascii="Arial" w:eastAsia="Times New Roman" w:hAnsi="Arial" w:cs="Arial"/>
          <w:b/>
          <w:bCs/>
          <w:lang w:eastAsia="ru-RU"/>
        </w:rPr>
        <w:t>Место поставки товара, выполнение работ, услуг</w:t>
      </w:r>
      <w:r w:rsidRPr="00C23617">
        <w:rPr>
          <w:rFonts w:ascii="Arial" w:eastAsia="Times New Roman" w:hAnsi="Arial" w:cs="Arial"/>
          <w:bCs/>
          <w:lang w:eastAsia="ru-RU"/>
        </w:rPr>
        <w:t>: г. Новосибирск, ул. Даргомыжского, 8а</w:t>
      </w:r>
      <w:proofErr w:type="gramEnd"/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4. </w:t>
      </w:r>
      <w:r w:rsidRPr="00C23617">
        <w:rPr>
          <w:rFonts w:ascii="Arial" w:eastAsia="Times New Roman" w:hAnsi="Arial" w:cs="Arial"/>
          <w:b/>
          <w:bCs/>
          <w:lang w:eastAsia="ru-RU"/>
        </w:rPr>
        <w:t>Условия поставки товара, работы, услуг (сроки, графики, упаковка, маркировка)</w:t>
      </w:r>
      <w:r w:rsidRPr="00C23617">
        <w:rPr>
          <w:rFonts w:ascii="Arial" w:eastAsia="Times New Roman" w:hAnsi="Arial" w:cs="Arial"/>
          <w:bCs/>
          <w:lang w:eastAsia="ru-RU"/>
        </w:rPr>
        <w:t xml:space="preserve">: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- выполнение работ в течение 45 суток от стекла до стекла (планируемая дата начала работ 18.04.2018г.)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5. </w:t>
      </w:r>
      <w:r w:rsidRPr="00C23617">
        <w:rPr>
          <w:rFonts w:ascii="Arial" w:eastAsia="Times New Roman" w:hAnsi="Arial" w:cs="Arial"/>
          <w:b/>
          <w:bCs/>
          <w:lang w:eastAsia="ru-RU"/>
        </w:rPr>
        <w:t xml:space="preserve">Форма, сроки и порядок оплаты товара, работы, услуги. </w:t>
      </w:r>
      <w:proofErr w:type="gramStart"/>
      <w:r w:rsidRPr="00C23617">
        <w:rPr>
          <w:rFonts w:ascii="Arial" w:eastAsia="Times New Roman" w:hAnsi="Arial" w:cs="Arial"/>
          <w:b/>
          <w:bCs/>
          <w:lang w:eastAsia="ru-RU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23617">
        <w:rPr>
          <w:rFonts w:ascii="Arial" w:eastAsia="Times New Roman" w:hAnsi="Arial" w:cs="Arial"/>
          <w:bCs/>
          <w:lang w:eastAsia="ru-RU"/>
        </w:rPr>
        <w:t>: предоплата 35%; 40% в течение 10 банковских дней после подписания сторонами Акта выполненных работ по 1 этапу, 25% в течение 15 банковских дней после подписания сторонами Акта выполненных работ по 2 этапу.</w:t>
      </w:r>
      <w:proofErr w:type="gramEnd"/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ab/>
        <w:t xml:space="preserve">Коммерческое предложение предоставляется участником конкурса в форме локального сметного расчета согласно Ведомости ориентировочных объемов работ (Приложение №2 к ТЗ), единичные расценки 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фиксируется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 xml:space="preserve"> и не подлежат изменению до окончания действия договора.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6. </w:t>
      </w:r>
      <w:r w:rsidRPr="00C23617">
        <w:rPr>
          <w:rFonts w:ascii="Arial" w:eastAsia="Times New Roman" w:hAnsi="Arial" w:cs="Arial"/>
          <w:b/>
          <w:bCs/>
          <w:lang w:eastAsia="ru-RU"/>
        </w:rPr>
        <w:t xml:space="preserve">Сведения о начальной (максимальной) цене договора (цене лота): </w:t>
      </w:r>
      <w:r w:rsidRPr="00C23617">
        <w:rPr>
          <w:rFonts w:ascii="Arial" w:eastAsia="Times New Roman" w:hAnsi="Arial" w:cs="Arial"/>
          <w:bCs/>
          <w:lang w:eastAsia="ru-RU"/>
        </w:rPr>
        <w:t>не определено.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7. </w:t>
      </w:r>
      <w:r w:rsidRPr="00C23617">
        <w:rPr>
          <w:rFonts w:ascii="Arial" w:eastAsia="Times New Roman" w:hAnsi="Arial" w:cs="Arial"/>
          <w:b/>
          <w:lang w:eastAsia="ru-RU"/>
        </w:rPr>
        <w:t xml:space="preserve">Технические требования к технологии изготовления, проектированию, материалам,   и т.п.: </w:t>
      </w:r>
      <w:r w:rsidRPr="00C23617">
        <w:rPr>
          <w:rFonts w:ascii="Arial" w:eastAsia="Times New Roman" w:hAnsi="Arial" w:cs="Arial"/>
          <w:lang w:eastAsia="ru-RU"/>
        </w:rPr>
        <w:t>согласно требованиям конструкторской документации и спецификаций Заказчика, СНиП ӀӀӀ-24-75 промышленные печи и Руководства по строительству и ремонту Стекловаренных печей «РОСОРГТЕХСТРОМ» Мин. Пром. Строй. Матер.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8. </w:t>
      </w:r>
      <w:r w:rsidRPr="00C23617">
        <w:rPr>
          <w:rFonts w:ascii="Arial" w:eastAsia="Times New Roman" w:hAnsi="Arial" w:cs="Arial"/>
          <w:b/>
          <w:lang w:eastAsia="ru-RU"/>
        </w:rPr>
        <w:t>Количество товара, объем проводимых работ, объем оказываемых услуг</w:t>
      </w:r>
      <w:r w:rsidRPr="00C23617">
        <w:rPr>
          <w:rFonts w:ascii="Arial" w:eastAsia="Times New Roman" w:hAnsi="Arial" w:cs="Arial"/>
          <w:lang w:eastAsia="ru-RU"/>
        </w:rPr>
        <w:t xml:space="preserve">: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Согласно Ведомости ориентировочных объемов работ (Приложение №2 к ТЗ)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9. </w:t>
      </w:r>
      <w:r w:rsidRPr="00C23617">
        <w:rPr>
          <w:rFonts w:ascii="Arial" w:eastAsia="Times New Roman" w:hAnsi="Arial" w:cs="Arial"/>
          <w:b/>
          <w:lang w:eastAsia="ru-RU"/>
        </w:rPr>
        <w:t>Требования к комплектации</w:t>
      </w:r>
      <w:r w:rsidRPr="00C23617">
        <w:rPr>
          <w:rFonts w:ascii="Arial" w:eastAsia="Times New Roman" w:hAnsi="Arial" w:cs="Arial"/>
          <w:lang w:eastAsia="ru-RU"/>
        </w:rPr>
        <w:t xml:space="preserve">: </w:t>
      </w:r>
      <w:r w:rsidRPr="00C23617">
        <w:rPr>
          <w:rFonts w:ascii="Arial" w:eastAsia="Times New Roman" w:hAnsi="Arial" w:cs="Arial"/>
          <w:bCs/>
          <w:lang w:eastAsia="ru-RU"/>
        </w:rPr>
        <w:t>Согласно Ведомости ориентировочных объемов работ (Приложение №2 к ТЗ). Для проведения строительно-монтажных работ Заказчик предоставляет следующие материалы: огнеупорные материалы, металлопрокат, заготовки элементов металлоконструкций, метизы, металлоконструкции.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10. </w:t>
      </w:r>
      <w:r w:rsidRPr="00C23617">
        <w:rPr>
          <w:rFonts w:ascii="Arial" w:eastAsia="Times New Roman" w:hAnsi="Arial" w:cs="Arial"/>
          <w:b/>
          <w:lang w:eastAsia="ru-RU"/>
        </w:rPr>
        <w:t>Требования к качеству</w:t>
      </w:r>
      <w:r w:rsidRPr="00C23617">
        <w:rPr>
          <w:rFonts w:ascii="Arial" w:eastAsia="Times New Roman" w:hAnsi="Arial" w:cs="Arial"/>
          <w:lang w:eastAsia="ru-RU"/>
        </w:rPr>
        <w:t>: согласно требованиям конструкторской документации и спецификаций Заказчика, СНиП ӀӀӀ-24-75 промышленные печи и Руководства по строительству и ремонту Стекловаренных печей «РОСОРГТЕХСТРОМ» Мин. Пром. Строй. Матер.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lastRenderedPageBreak/>
        <w:t xml:space="preserve">11. </w:t>
      </w:r>
      <w:r w:rsidRPr="00C23617">
        <w:rPr>
          <w:rFonts w:ascii="Arial" w:eastAsia="Times New Roman" w:hAnsi="Arial" w:cs="Arial"/>
          <w:b/>
          <w:lang w:eastAsia="ru-RU"/>
        </w:rPr>
        <w:t>Требования к монтажу, пуско-наладке, приёмо-сдаточным испытаниям и т.д</w:t>
      </w:r>
      <w:r w:rsidRPr="00C23617">
        <w:rPr>
          <w:rFonts w:ascii="Arial" w:eastAsia="Times New Roman" w:hAnsi="Arial" w:cs="Arial"/>
          <w:lang w:eastAsia="ru-RU"/>
        </w:rPr>
        <w:t xml:space="preserve">.: Выполнить работы в соответствии с разработанным Подрядчиком, согласованным с Заказчиком и подписанным обеими Сторонами ППР и </w:t>
      </w:r>
      <w:r w:rsidRPr="00C23617">
        <w:rPr>
          <w:rFonts w:ascii="Arial" w:eastAsia="Times New Roman" w:hAnsi="Arial" w:cs="Arial"/>
          <w:bCs/>
          <w:lang w:eastAsia="ru-RU"/>
        </w:rPr>
        <w:t>Ведомостью ориентировочных объемов работ (Приложение №2 к ТЗ)</w:t>
      </w:r>
    </w:p>
    <w:p w:rsidR="00C23617" w:rsidRPr="00C23617" w:rsidRDefault="00C23617" w:rsidP="00C23617">
      <w:pPr>
        <w:tabs>
          <w:tab w:val="left" w:pos="851"/>
          <w:tab w:val="left" w:pos="993"/>
          <w:tab w:val="left" w:pos="1134"/>
          <w:tab w:val="left" w:pos="1418"/>
          <w:tab w:val="left" w:pos="1843"/>
        </w:tabs>
        <w:spacing w:after="0" w:line="360" w:lineRule="auto"/>
        <w:ind w:left="142" w:right="-143" w:hanging="284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>12.</w:t>
      </w:r>
      <w:r w:rsidRPr="00C23617">
        <w:rPr>
          <w:rFonts w:ascii="Arial" w:eastAsia="Times New Roman" w:hAnsi="Arial" w:cs="Arial"/>
          <w:b/>
          <w:lang w:eastAsia="ru-RU"/>
        </w:rPr>
        <w:t>Требования к гарантийным обязательствам изготовителя и условиям послепродажного обслуживания</w:t>
      </w:r>
      <w:r w:rsidRPr="00C23617">
        <w:rPr>
          <w:rFonts w:ascii="Arial" w:eastAsia="Times New Roman" w:hAnsi="Arial" w:cs="Arial"/>
          <w:lang w:eastAsia="ru-RU"/>
        </w:rPr>
        <w:t xml:space="preserve">: Гарантия качества кирпичной кладки печи (без образования прогаров) составляет 24 месяца  </w:t>
      </w:r>
      <w:proofErr w:type="gramStart"/>
      <w:r w:rsidRPr="00C23617">
        <w:rPr>
          <w:rFonts w:ascii="Arial" w:eastAsia="Times New Roman" w:hAnsi="Arial" w:cs="Arial"/>
          <w:lang w:eastAsia="ru-RU"/>
        </w:rPr>
        <w:t>с даты подписания</w:t>
      </w:r>
      <w:proofErr w:type="gramEnd"/>
      <w:r w:rsidRPr="00C23617">
        <w:rPr>
          <w:rFonts w:ascii="Arial" w:eastAsia="Times New Roman" w:hAnsi="Arial" w:cs="Arial"/>
          <w:lang w:eastAsia="ru-RU"/>
        </w:rPr>
        <w:t xml:space="preserve"> Сторонами Акта о приемке выполненных работ по 2 Этапу.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13. </w:t>
      </w:r>
      <w:r w:rsidRPr="00C23617">
        <w:rPr>
          <w:rFonts w:ascii="Arial" w:eastAsia="Times New Roman" w:hAnsi="Arial" w:cs="Arial"/>
          <w:b/>
          <w:lang w:eastAsia="ru-RU"/>
        </w:rPr>
        <w:t>Критерии ранжирования участников закупочной процедуры (минимальная цена поставки, минимальный срок поставки продукции, другие критерии)</w:t>
      </w:r>
      <w:r w:rsidRPr="00C23617">
        <w:rPr>
          <w:rFonts w:ascii="Arial" w:eastAsia="Times New Roman" w:hAnsi="Arial" w:cs="Arial"/>
          <w:lang w:eastAsia="ru-RU"/>
        </w:rPr>
        <w:t>: критерием ранжирования является минимальная сумма коммерческого предложения.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14. </w:t>
      </w:r>
      <w:r w:rsidRPr="00C23617">
        <w:rPr>
          <w:rFonts w:ascii="Arial" w:eastAsia="Times New Roman" w:hAnsi="Arial" w:cs="Arial"/>
          <w:b/>
          <w:bCs/>
          <w:lang w:eastAsia="ru-RU"/>
        </w:rPr>
        <w:t>Требования к участникам закупочной процедуры и перечень документов, представляемых участниками закупочной процедуры для подтверждения их соответствия установленным требованиям</w:t>
      </w:r>
      <w:r w:rsidRPr="00C23617">
        <w:rPr>
          <w:rFonts w:ascii="Arial" w:eastAsia="Times New Roman" w:hAnsi="Arial" w:cs="Arial"/>
          <w:bCs/>
          <w:lang w:eastAsia="ru-RU"/>
        </w:rPr>
        <w:t xml:space="preserve">: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- Победитель по результатам закупочной процедуры обязуется заключить договор на условиях договора, являющегося неотъемлемой частью конкурсной документации. Протокол разногласий к договору не допускается (в части существенных условий договора).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Перечень документов, необходимых для предоставления участниками конкурса: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1. Референс лист;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2) Отзывы заказчиков;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 3) Уставные документы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142" w:right="-143" w:hanging="283"/>
        <w:jc w:val="both"/>
        <w:rPr>
          <w:rFonts w:ascii="Arial" w:eastAsia="Times New Roman" w:hAnsi="Arial" w:cs="Arial"/>
          <w:b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15. </w:t>
      </w:r>
      <w:r w:rsidRPr="00C23617">
        <w:rPr>
          <w:rFonts w:ascii="Arial" w:eastAsia="Times New Roman" w:hAnsi="Arial" w:cs="Arial"/>
          <w:b/>
          <w:bCs/>
          <w:lang w:eastAsia="ru-RU"/>
        </w:rPr>
        <w:t>Приложения к техническому заданию: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1.  Проект Договора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2. Ведомость ориентировочных объёмов работ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3. СНиП ӀӀӀ-24-75 промышленные печи ,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4.Руководство по строительству и ремонту Стекловаренных печей «РОСОРГТЕХСТРОМ» Мин. Пром. Строй. Матер.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5. Комплект конструкторской документации: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1. Верхнее Строение выработочного канала;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2. Главный свод;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3. Дно ПС-4А17.01.14.00.000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СБ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>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4. Насадка ПС-4.17.01.18.40А.000СБ;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5. Нижнее строение питателя ПС-4.17.05.06.000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СБ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>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6. Питатель верхнее строение ПС-4.17.05.06.000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СБ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>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7. Питатель канал ПС-2.05.02.01.000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СБ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>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8. Раскладка бортового бруса;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9. Раскладка выработочного канала;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10. Раскладка горелок;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11. Раскладка зуба;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12. Раскладка палисадного бруса;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13. Раскладка плитки;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lastRenderedPageBreak/>
        <w:t>14. Раскладка подвесных стен;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15. Раскладка порога;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16. Раскладка Протока;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17. Раскладка торцевой горелочной стены;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18. Регенератор свод;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19. Регенератор стены ПС-4.17.01.18.00.000</w:t>
      </w:r>
      <w:proofErr w:type="gramStart"/>
      <w:r w:rsidRPr="00C23617">
        <w:rPr>
          <w:rFonts w:ascii="Arial" w:eastAsia="Times New Roman" w:hAnsi="Arial" w:cs="Arial"/>
          <w:bCs/>
          <w:lang w:eastAsia="ru-RU"/>
        </w:rPr>
        <w:t>СБ</w:t>
      </w:r>
      <w:proofErr w:type="gramEnd"/>
      <w:r w:rsidRPr="00C23617">
        <w:rPr>
          <w:rFonts w:ascii="Arial" w:eastAsia="Times New Roman" w:hAnsi="Arial" w:cs="Arial"/>
          <w:bCs/>
          <w:lang w:eastAsia="ru-RU"/>
        </w:rPr>
        <w:t>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20. Теплоизоляция бассейна печи;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21.Теплоизоляция выработочного канала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Руководитель ЦВЗ                                                                   _____________/ Карелов С.В.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Руководитель ЦФО                                                                  _____________/ Журавлев В.А.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Руководитель проекта </w:t>
      </w:r>
      <w:r w:rsidRPr="00C23617">
        <w:rPr>
          <w:rFonts w:ascii="Arial" w:eastAsia="Times New Roman" w:hAnsi="Arial" w:cs="Arial"/>
          <w:bCs/>
          <w:lang w:eastAsia="ru-RU"/>
        </w:rPr>
        <w:tab/>
      </w:r>
      <w:r w:rsidRPr="00C23617">
        <w:rPr>
          <w:rFonts w:ascii="Arial" w:eastAsia="Times New Roman" w:hAnsi="Arial" w:cs="Arial"/>
          <w:bCs/>
          <w:lang w:eastAsia="ru-RU"/>
        </w:rPr>
        <w:tab/>
      </w:r>
      <w:r w:rsidRPr="00C23617">
        <w:rPr>
          <w:rFonts w:ascii="Arial" w:eastAsia="Times New Roman" w:hAnsi="Arial" w:cs="Arial"/>
          <w:bCs/>
          <w:lang w:eastAsia="ru-RU"/>
        </w:rPr>
        <w:tab/>
      </w:r>
      <w:r w:rsidRPr="00C23617">
        <w:rPr>
          <w:rFonts w:ascii="Arial" w:eastAsia="Times New Roman" w:hAnsi="Arial" w:cs="Arial"/>
          <w:bCs/>
          <w:lang w:eastAsia="ru-RU"/>
        </w:rPr>
        <w:tab/>
      </w:r>
      <w:r w:rsidRPr="00C23617">
        <w:rPr>
          <w:rFonts w:ascii="Arial" w:eastAsia="Times New Roman" w:hAnsi="Arial" w:cs="Arial"/>
          <w:bCs/>
          <w:lang w:eastAsia="ru-RU"/>
        </w:rPr>
        <w:tab/>
        <w:t>_________________/ Глинчиков В.А./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>Согласование Закупочной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057"/>
        <w:gridCol w:w="2113"/>
        <w:gridCol w:w="1552"/>
        <w:gridCol w:w="1791"/>
      </w:tblGrid>
      <w:tr w:rsidR="00C23617" w:rsidRPr="00C23617" w:rsidTr="00395FDC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right="-385"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п</w:t>
            </w:r>
            <w:proofErr w:type="gramEnd"/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Решение </w:t>
            </w:r>
            <w:proofErr w:type="gramStart"/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утвердить да/ нет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подпись</w:t>
            </w: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right="-385"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Советник ГД по логистике и планированию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Кузнецов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Директор по экономике и финансам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Швехторова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Геращенко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Юрист 1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Синьковская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Директор по качеству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Кряжев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Начальник отдела экономической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Семенов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23617" w:rsidRPr="00C23617" w:rsidTr="00395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27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Заместитель начальника службы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3617">
              <w:rPr>
                <w:rFonts w:ascii="Arial" w:eastAsia="Calibri" w:hAnsi="Arial" w:cs="Arial"/>
                <w:bCs/>
                <w:sz w:val="20"/>
                <w:szCs w:val="20"/>
              </w:rPr>
              <w:t>Тарабрин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7" w:rsidRPr="00C23617" w:rsidRDefault="00C23617" w:rsidP="00C23617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lang w:eastAsia="ru-RU"/>
        </w:rPr>
        <w:t xml:space="preserve">   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>Председатель ЗК                                                                                                     Кузнецов В.В.</w:t>
      </w: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C23617" w:rsidRPr="00C23617" w:rsidRDefault="00C23617" w:rsidP="00C236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ru-RU"/>
        </w:rPr>
      </w:pPr>
      <w:r w:rsidRPr="00C23617"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                                           /______/____________/2017</w:t>
      </w:r>
    </w:p>
    <w:p w:rsidR="00C23617" w:rsidRPr="00C23617" w:rsidRDefault="00C23617" w:rsidP="00C23617"/>
    <w:p w:rsidR="00EA144D" w:rsidRDefault="00EA144D" w:rsidP="00452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3617" w:rsidRPr="00B724E0" w:rsidRDefault="00C23617" w:rsidP="00452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A144D" w:rsidRPr="00B724E0" w:rsidRDefault="00EA144D" w:rsidP="00EA144D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C0" w:rsidRPr="00B724E0" w:rsidRDefault="00901AC0" w:rsidP="00EA144D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1AC0" w:rsidRPr="00B724E0" w:rsidSect="00EA144D">
          <w:pgSz w:w="11906" w:h="16838"/>
          <w:pgMar w:top="539" w:right="567" w:bottom="709" w:left="1503" w:header="624" w:footer="1134" w:gutter="0"/>
          <w:cols w:space="708"/>
          <w:docGrid w:linePitch="360"/>
        </w:sectPr>
      </w:pPr>
    </w:p>
    <w:p w:rsidR="00EA144D" w:rsidRPr="00B724E0" w:rsidRDefault="00EA144D" w:rsidP="00EA144D">
      <w:pPr>
        <w:tabs>
          <w:tab w:val="center" w:pos="4677"/>
          <w:tab w:val="right" w:pos="9355"/>
        </w:tabs>
        <w:spacing w:after="24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724E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EA144D" w:rsidRPr="00B724E0" w:rsidTr="00452507">
        <w:trPr>
          <w:trHeight w:val="759"/>
        </w:trPr>
        <w:tc>
          <w:tcPr>
            <w:tcW w:w="7479" w:type="dxa"/>
            <w:tcBorders>
              <w:bottom w:val="nil"/>
            </w:tcBorders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507" w:rsidRPr="00B724E0" w:rsidRDefault="00452507" w:rsidP="0045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507" w:rsidRPr="00B724E0" w:rsidRDefault="00452507" w:rsidP="0045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4E0">
        <w:rPr>
          <w:rFonts w:ascii="Times New Roman" w:eastAsia="Times New Roman" w:hAnsi="Times New Roman" w:cs="Times New Roman"/>
          <w:b/>
          <w:lang w:eastAsia="ru-RU"/>
        </w:rPr>
        <w:t>ВЕДОМОСТЬ</w:t>
      </w:r>
    </w:p>
    <w:p w:rsidR="00452507" w:rsidRPr="00B724E0" w:rsidRDefault="00E94EBA" w:rsidP="0045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452507" w:rsidRPr="00B724E0">
        <w:rPr>
          <w:rFonts w:ascii="Times New Roman" w:eastAsia="Calibri" w:hAnsi="Times New Roman" w:cs="Times New Roman"/>
        </w:rPr>
        <w:t>бъёмов работ по холодному ремонту стекловаренной печи №4</w:t>
      </w:r>
    </w:p>
    <w:p w:rsidR="00452507" w:rsidRPr="00B724E0" w:rsidRDefault="00452507" w:rsidP="0045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2507" w:rsidRPr="00B724E0" w:rsidRDefault="00452507" w:rsidP="0045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8"/>
        <w:gridCol w:w="706"/>
        <w:gridCol w:w="3115"/>
        <w:gridCol w:w="3408"/>
        <w:gridCol w:w="1418"/>
        <w:gridCol w:w="1134"/>
        <w:gridCol w:w="2406"/>
      </w:tblGrid>
      <w:tr w:rsidR="00452507" w:rsidRPr="00B724E0" w:rsidTr="00452507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узла, вида работ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конструкторской документации</w:t>
            </w:r>
          </w:p>
        </w:tc>
      </w:tr>
      <w:tr w:rsidR="00452507" w:rsidRPr="00B724E0" w:rsidTr="00452507">
        <w:trPr>
          <w:trHeight w:val="300"/>
        </w:trPr>
        <w:tc>
          <w:tcPr>
            <w:tcW w:w="14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Ӏ ЭТАП РАБОТ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СЛИВ СТЕКЛОМАССЫ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собственного оборудования Подрядчика для слива и гранулирования стекломассы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Гранулятор стекломассы-1, насос-1, лотки для слива 2, сливные трубы- 1 комплект.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сливу и гранулированию стекломассы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Стекло марка БТ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собственного оборудования Подрядчика для слива и гранулирования стекломассы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Гранулятор стекломассы-1, насос-1, лотки для слива 2, сливные трубы- 1 комплект.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ДЕМОНТАЖНЫЕ РАБОТЫ ОГНЕУПОРЫ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Подвесные стены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зуба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ПС-4А17.01.03.00.00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подвесных стен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9,9775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ПС-4А17.01.08.00.00.00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теплоизоляции подвесных стен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МЛС-62,Шамот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Главный свод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огнеупоров главного свода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Динас, Циркон силикат, ДЛ ГОСТ 8691-73,бетоны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ПС-4.01.12А.00.00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Регенератор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сводов регенератора с применением защиты от разрушений конструкции стен регенератора.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Динас, Циркон силикат, ДЛ ГОСТ 8691-73,бетоны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ПС-4.17.01.18.10.00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1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огнеупоров стен регенератора до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отм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(разделительная стена - отм+5.085, боковые стены - отм.+9.373)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23053-78;МЛС-62; Циркон-силикат; ШЛ-1.0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; ШН-38;Магнезит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ПС-4.17.01.18.00.000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насадки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П-91; ППЛУ-95; ПХС; ПЦСС-78; ШВ-37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ПС-4.17.01.18.40А.000СБ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натеса козелковых арок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стен бассейна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БК37FC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ПС-4А17.01.01.00.00СП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теплоизоляции бассейна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Шамот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AS;Шамот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леговесный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SL 10-140;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порога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БК41FC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br/>
              <w:t>ГОСТ23053-78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ПС-4А17.01.02.00.00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огнеупоров дна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  ГОСТ24704-81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ПС-4А17.01.14.00.00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протока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Бакор БК41FC;БК 33FC ГОСТ 23053-78;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ПС-4А17.01.04.00.00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Выработочный канал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нижнего строения выработочного канала (контакт со стеклом)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23053-78,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БК41FC ГОСТ 23053-78,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ПС-4А17.01.05.00.00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теплоизоляции выработочного канала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 ГОСТ24704-81;ШЛ-1.0 ГОСТ8691-73; ММЛ 62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МШ 31;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8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огнеупоров Верхнего строения 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выработочного канала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 ШЛ-1.0 ГОСТ8691-73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ПС-4.17.01.13.00.00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5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Горелочная стена и влеты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торцевой горелочной стены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ПС-4А17.01.15.00.00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горелок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23053-78, Бакор БК 33FC ГОСТ 23053-78,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ПС-4А.01.025.00.00</w:t>
            </w:r>
          </w:p>
        </w:tc>
      </w:tr>
      <w:tr w:rsidR="00452507" w:rsidRPr="00B724E0" w:rsidTr="00452507">
        <w:trPr>
          <w:trHeight w:val="10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Питатель 4.1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 огнеупоров верхнего строения питателя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 ШЛ-1.0 ГОСТ8691-73; МШ-39 ГОСТ6037-97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ПС-2.05.02.00.000</w:t>
            </w:r>
          </w:p>
        </w:tc>
      </w:tr>
      <w:tr w:rsidR="00452507" w:rsidRPr="00B724E0" w:rsidTr="00452507">
        <w:trPr>
          <w:trHeight w:val="8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 огнеупоров нижнего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Силлиманит A 65S; Циркониевый муллит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ПС-2.05.02.01.000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теплоизоляции нижнего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МКРП-340 ГОСТ 23619-79; ШЛ-0.8 ГОСТ8691-73; Бетон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br/>
              <w:t>огнеупорн.цирконсодержащий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ПС-4.17.05.06.000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0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Питатель 4.2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 огнеупоров верхнего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 ШЛ-1.0 ГОСТ8691-73; МШ-39 ГОСТ6037-97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ПС-2.05.02.00.000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нижнего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Силлиманит A 65S; Циркониевый муллит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ПС-2.05.02.01.000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 огнеупоров теплоизоляции нижнего строения питателя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 ШЛ-1.0 ГОСТ8691-73; МШ-39 ГОСТ6037-97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ПС-4.17.05.06.000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демонтаж огнеупоров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выброска огнеупоров из печи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Выброска огнеупоров из печи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ДЕМОНТАЖ МЕТАЛОКОНСТРУКЦИЙ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металлоконструкций подсводовых балок регенератора 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30 К1 СТО АСЧМ 20-93</w:t>
            </w:r>
            <w:r w:rsidRPr="00B724E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50 Ш1 СТО АСЧМ 20-93; Круг 30h11 ГОСТ 7417-75; Круг 42В   ГОСТ 2590-88; Круг 60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ГОСТ 2590-88; Лист Б-ПН-О-6 ГОСТ 19903-74; Лист Б-ПН-О-10 ГОСТ 19903-74; Лист Б-ПН-О-15 ГОСТ 19903-74; Лист Б-ПН-О-25 ГОСТ 19903-74; Лист Б-ПН-О-30 ГОСТ 19903-74; Лист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Б-ПН-О-8 ГОСТ 19903-74; Труба 70х5 ГОСТ 8734-75;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3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металлоконструкций подсводовых балок главного свода </w:t>
            </w:r>
          </w:p>
        </w:tc>
        <w:tc>
          <w:tcPr>
            <w:tcW w:w="3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Демонтаж, идентификация и составление дефектных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ведомостей элементов металлоконструкций обвязки горелочной стены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и влетов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Лист Б-ПН-0-10 ГОСТ 19904-90; Уголок 75х75х8-В ГОСТ 8509-93; Швеллер 10 ГОСТ 8240-89;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16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27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10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20 К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СТО АСЧМ 20-93; Квадрат 50-h11 ГОСТ 8559-75; Круг 20-h11 ГОСТ 7417-75; Круг 20В   ГОСТ 2590-88; Круг 30В   ГОСТ 2590-88; Лист Б-ПН-О-10 ГОСТ 19903-74;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Лист Б-ПН-О-15 ГОСТ 19903-74; Лист Б-ПН-О-20 ГОСТ 19903-74; Лист Б-ПН-О-5 ГОСТ 19903-74; Лист Б-ПН-О-6 ГОСТ 19903-74; Лист Б-ПН-О-8 ГОСТ 19903-74; Труба 40х5 ГОСТ 8734 -75; Уголок 100х100х10-В ГОСТ 8509-93; Уголок 125х80х7-В ГОСТ 8510-86; Уголок 160х160х10-В ГОСТ 8509-93; Уголок 63х63х5-В ГОСТ 8509-93;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Уголок 75х75х8-В ГОСТ 8509-93; Швеллер  10 ГОСТ 8240-89; Швеллер  24 ГОСТ 8240-89;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Швеллер  18 ГОСТ 8240-89; Швеллер  30 ГОСТ 8240-89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Демонтаж, идентификация и составление дефектных ведомостей элементов металлоконструкций обвязки регенератора (включая болтовые соединения, шпильки, жаки и связи, катки)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 20 ГОСТ 8240-89; Круг 36   ГОСТ 2590-88;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Демонтаж, идентификация и составление дефектных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ведомостей элементов металлоконструкций обвязки бассейна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 Б-ПН-0-10 ГОСТ 19904-90; Уголок 75х75х8-В ГОСТ 8509-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93; Швеллер 10 ГОСТ 8240-89;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16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27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10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20 К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СТО АСЧМ 20-93; Квадрат 50-h11 ГОСТ 8559-75; Круг 20-h11 ГОСТ 7417-75; Круг 20В   ГОСТ 2590-88; Круг 30В   ГОСТ 2590-88; Лист Б-ПН-О-10 ГОСТ 19903-74;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Лист Б-ПН-О-15 ГОСТ 19903-74; Лист Б-ПН-О-20 ГОСТ 19903-74; Лист Б-ПН-О-5 ГОСТ 19903-74; Лист Б-ПН-О-6 ГОСТ 19903-74; Лист Б-ПН-О-8 ГОСТ 19903-74; Труба 40х5 ГОСТ 8734 -75; Уголок 100х100х10-В ГОСТ 8509-93; Уголок 125х80х7-В ГОСТ 8510-86; Уголок 160х160х10-В ГОСТ 8509-93; Уголок 63х63х5-В ГОСТ 8509-93; Уголок 75х75х8-В ГОСТ 8509-93; Швеллер  10 ГОСТ 8240-89; Швеллер  24 ГОСТ 8240-89;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Швеллер  18 ГОСТ 8240-89; Швеллер  30 ГОСТ 8240-89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6987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Демонтаж, идентификация и составление дефектных ведомостей элементов металлоконструкций обвязки дна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20 ГОСТ 8240-89; Лист Б-ПН-О-5 ГОСТ 19903-74; Уголок 63х40х5-В ГОСТ 8510-93; Уголок 45х45х5-В ГОСТ 8509-93; Уголок 75х75х10-В ГОСТ 8509-93; Лист Б-ПН-О-10 ГОСТ 19903-74; Круг 60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 ГОСТ 2590-88; Швеллер 12 ГОСТ 8240-89; Швеллер  10 ГОСТ 8240-89; 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Демонтаж, идентификация и составление дефектных ведомостей элементов металлоконструкций обвязки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подвесных стен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Уголок В-63х63х5 ГОСТ 8509-93; Уголок В-50х50х5 ГОСТ 8509-93; Уголок В-200х125х14 ГОСТ 8509-93; Уголок В-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75х75х8 ГОСТ 8509-93; Швеллер 14 ГОСТ 8240-89; Круг 30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ГОСТ 2590-88; Круг 36 В ГОСТ 2590-88;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Демонтаж, идентификация и составление дефектных ведомостей элементов металлоконструкций обвязки протока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20 ГОСТ 8240-89;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Демонтаж, идентификация и составление дефектных ведомостей элементов металлоконструкций обвязки выработочного канала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 22 ГОСТ 8240-89; Швеллер 20 ГОСТ 8240-89; Швеллер 8 ГОСТ 8240-89; Уголок В-50х50х5 ГОСТ 8509-93;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14 ГОСТ 8240-89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лафетов и кронштейнов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Лист Чугун 50 мм; 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металлоконструкций обвязки питателей 4.1 и 4.2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20 ГОСТ 8240-89; Швеллер 8 ГОСТ 8240-89; Уголок В-50х50х5 ГОСТ 8509-93; Швеллер 14 ГОСТ 8240-89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демонтаж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металоконструкций</w:t>
            </w:r>
            <w:proofErr w:type="spellEnd"/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МОНТАЖНЫЕ РАБОТЫ - ОГНЕУПОРЫ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Подвесные стены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зуба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ПС-4А17.01.03.00.00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подвесных стен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9,9775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ПС-4А17.01.08.00.00.00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теплоизоляции подвесных стен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МЛС-62,Шамот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Главный свод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главного свода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Динас, Циркон силикат, ДЛ ГОСТ 8691-73,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теплоизоляционный бетон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ПС-4.01.12А.00.00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Регенератор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сводов регенератора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Динас, Циркон силикат, ДЛ ГОСТ 8691-73, теплоизоляционный бетон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ПС-4.17.01.18.10.00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огнеупоров стен регенератора от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отм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(разделительная стена - отм+5.085, боковые стены - отм.+9.373)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23053-78;МЛС-62;МЛУТ-62; МЛУТ-69; Циркон-силикат; ШЛ-1.0 К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ШН-38; Силлиманит A 55S ; МКРП-340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ПС-4.17.01.18.00.000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 натеса козелковых арок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Т-образников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насадки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ГМП-93;ППЛУ-95; ПХС; ПЦСС-78;ШВ-37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ПС-4.17.01.18.40А.000СБ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плит теплоизоляции регенератора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МКРП-340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стен бассейна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БК37FC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ПС-4А17.01.01.00.00СП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теплоизоляции бассейна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Шамот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AS;Шамот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леговесный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SL 10-140;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порога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БК41FC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br/>
              <w:t>ГОСТ23053-78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ПС-4А17.01.02.00.00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плитки дна бассейна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БК33FC; БК41FC ГОСТ23053-78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5,867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ПС-4А17.01.06.00.00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16.8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огнеупоров дна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 ГОСТ24704-81;</w:t>
            </w:r>
            <w:r w:rsidRPr="00B72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hAnsi="Times New Roman" w:cs="Times New Roman"/>
                <w:sz w:val="24"/>
                <w:szCs w:val="24"/>
              </w:rPr>
              <w:t xml:space="preserve">ШТУ-0.7 ГОСТ </w:t>
            </w:r>
            <w:proofErr w:type="gramStart"/>
            <w:r w:rsidRPr="00B724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4E0">
              <w:rPr>
                <w:rFonts w:ascii="Times New Roman" w:hAnsi="Times New Roman" w:cs="Times New Roman"/>
                <w:sz w:val="24"/>
                <w:szCs w:val="24"/>
              </w:rPr>
              <w:t xml:space="preserve"> 52803-2007,</w:t>
            </w:r>
            <w:r w:rsidRPr="00B724E0">
              <w:rPr>
                <w:rFonts w:ascii="Times New Roman" w:hAnsi="Times New Roman" w:cs="Times New Roman"/>
              </w:rPr>
              <w:t xml:space="preserve"> бетон теплоизоляционный 1,3,</w:t>
            </w:r>
            <w:r w:rsidRPr="00B724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hAnsi="Times New Roman" w:cs="Times New Roman"/>
                <w:sz w:val="24"/>
                <w:szCs w:val="24"/>
              </w:rPr>
              <w:t>Бетон огнеупорный цирконсодержащий ,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hAnsi="Times New Roman" w:cs="Times New Roman"/>
                <w:sz w:val="24"/>
                <w:szCs w:val="24"/>
              </w:rPr>
              <w:t>Циркон муллит,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61,34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ПС-4А17.01.14.00.00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16.9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банила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33FC ГОСТ 23053-78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ПС-4А17.01.11.00.00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протока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Бакор БК41FC;БК 33FC ГОСТ 23053-78;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ПС-4А17.01.04.00.00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Выработочный канал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огнеупоров нижнего строения выработочного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канала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Бакор БК 33NC ГОСТ 23053-78,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БК41FC ГОСТ 23053-78,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ПС-4А17.01.05.00.00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7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теплоизоляции выработочного канала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МЛС-62 ГОСТ24704-81;ШЛ-1.0 ГОСТ8691-73; ММЛ 62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МШ 31; Бетон огнеупорный цирконсодержащий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ПС-4.17.01.19.00.00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5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18.3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Бетонирование слоя дна выработочного канала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Бетон под бакор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18.4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верхнего строения выработочного канала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ГОСТ24704-81;ШЛ-1.0 ГОСТ8691-73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ПС-4.17.01.13.00.00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6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Горелочная стена и влеты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торцевой горелочной стены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ПС-4А17.01.15.00.00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7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горелок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Бакор БК 33NC ГОСТ 23053-78, Бакор БК 33FC ГОСТ 23053-78,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7,244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ПС-4А.01.025.00.00</w:t>
            </w:r>
          </w:p>
        </w:tc>
      </w:tr>
      <w:tr w:rsidR="00452507" w:rsidRPr="00B724E0" w:rsidTr="00452507">
        <w:trPr>
          <w:trHeight w:val="10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Питатель 4.1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верхнего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ГОСТ24704-81;ШЛ-1.0 ГОСТ8691-73;МШ-39 ГОСТ6037-97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ПС-2.05.02.00.000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канала питателя (контакт со стеклом)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Силлиманит A 65S;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ПС-2.05.02.01.000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8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нижнего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МКРП-340 ГОСТ 23619-79;ШЛ-0.8 ГОСТ8691-73;Бетон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br/>
              <w:t>огнеупорн.цирконсодержащий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ПС-4.17.05.06.000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0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Питатель 4.2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21.1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верхнего строения питателя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ГОСТ24704-81;ШЛ-1.0 ГОСТ8691-73;МШ-39 ГОСТ6037-97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ПС-2.05.02.00.000</w:t>
            </w:r>
          </w:p>
        </w:tc>
      </w:tr>
      <w:tr w:rsidR="00452507" w:rsidRPr="00B724E0" w:rsidTr="00452507">
        <w:trPr>
          <w:trHeight w:val="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21.2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 канала питателя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Силлиманит A 65S;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ПС-2.05.02.01.000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21.3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огнеупоров нижнего строения питателя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Силлиманит A 65S; МЛС-62  ГОСТ24704-81;ШЛ-1.0 ГОСТ8691-73;МШ-39 ГОСТ6037-97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ПС-4.17.05.06.000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монтаж огнеупоров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381,9545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ИЗГОТОВЛЕНИЕ, МОНТАЖ И ДЕМОНТАЖ ОПАЛУБОК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Изготовление, монтаж и демонтаж кружал и опалубки главного свода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Брус, доска, 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Изготовление, монтаж и демонтаж кружал и опалубки  сводов регенераторов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Брус, доска, 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16,275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Изготовление, монтаж и демонтаж кружал и опалубки  арок загрузочных карманов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Брус, доска, рейка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Изготовление, монтаж и демонтаж кружал и опалубки  арок регенераторов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Брус, доска, 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Изготовление, монтаж и демонтаж кружал и опалубки  арок влета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Брус, доска, 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107,875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МЕТАЛОКОНСТРУКЦИЙ, ИЗГОТОВЛЕНИЕ ЭЛЕМЕНТОВ МЕТАЛОКОНСТРУКЦИЙ ПО ЧЕРТЕЖАМ ЗАКАЗЧИКА И МОНТАЖ МЕТАЛОКОНСТРУКЦИЙ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металлоконструкций подсводовых балок регенераторов 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30 К1 СТО АСЧМ 20-93</w:t>
            </w:r>
            <w:r w:rsidRPr="00B724E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50 Ш1 СТО АСЧМ 20-93; Круг 30h11 ГОСТ 7417-75; Круг 42В   ГОСТ 2590-88; Круг 60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ГОСТ 2590-88; Лист Б-ПН-О-6 ГОСТ 19903-74; Лист Б-ПН-О-10 ГОСТ 19903-74; Лист Б-ПН-О-15 ГОСТ 19903-74; Лист Б-ПН-О-25 ГОСТ 19903-74; Лист Б-ПН-О-30 ГОСТ 19903-74; Лист Б-ПН-О-8 ГОСТ 19903-74; Труба 70х5 ГОСТ 8734-75;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металлоконструкций подсводовых балок главного свода </w:t>
            </w:r>
          </w:p>
        </w:tc>
        <w:tc>
          <w:tcPr>
            <w:tcW w:w="3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регенератора (включая болтовые соединения, шпильки, жаки и связи, катки)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 20 ГОСТ 8240-89; Круг 36   ГОСТ 2590-88;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 чертежам Заказчика и монтаж металлоконструкций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обвязки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теплоизоляции регенератора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Уголок 63х63х5-В ГОСТ 8509-93;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горелочной стены и влетов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Лист Б-ПН-0-10 ГОСТ 19904-90; Уголок 75х75х8-В ГОСТ 8509-93; Швеллер 10 ГОСТ 8240-89;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16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27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10 ГОСТ 8239-89;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Двутавр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20 К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СТО АСЧМ 20-93; Квадрат 50-h11 ГОСТ 8559-75; Круг 20-h11 ГОСТ 7417-75; Круг 20В   ГОСТ 2590-88; Круг 30В   ГОСТ 2590-88; Лист Б-ПН-О-10 ГОСТ 19903-74;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Лист Б-ПН-О-15 ГОСТ 19903-74; Лист Б-ПН-О-20 ГОСТ 19903-74; Лист Б-ПН-О-5 ГОСТ 19903-74; Лист Б-ПН-О-6 ГОСТ 19903-74; Лист Б-ПН-О-8 ГОСТ 19903-74; Труба 40х5 ГОСТ 8734 -75; Уголок 100х100х10-В ГОСТ 8509-93; Уголок 125х80х7-В ГОСТ 8510-86; Уголок 160х160х10-В ГОСТ 8509-93; Уголок 63х63х5-В ГОСТ 8509-93;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Уголок 75х75х8-В ГОСТ 8509-93; Швеллер  10 ГОСТ 8240-89; Швеллер  24 ГОСТ 8240-89;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Швеллер  18 ГОСТ 8240-89; Швеллер  30 ГОСТ 8240-89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Ремонт, изготовление элементов по чертежам Заказчика и монтаж металлоконструкций обвязки дна (включая болтовые соединения, шпильки, жаки и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Швеллер 20 ГОСТ 8240-89; Лист Б-ПН-О-5 ГОСТ 19903-74; Уголок 63х40х5-В ГОСТ 8510-93; Уголок 45х45х5-В ГОСТ 8509-93; Уголок 75х75х10-В ГОСТ 8509-93; Лист Б-ПН-О-10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19903-74; Круг 60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  ГОСТ 2590-88; Швеллер 12 ГОСТ 8240-89; Швеллер  10 ГОСТ 8240-89; 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23.7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бассейна (включая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Уголок В-63х63х5 ГОСТ 8509-93; Уголок В-50х50х5 ГОСТ 8509-93; Уголок В-200х125х14 ГОСТ 8509-93; Уголок В-75х75х8 ГОСТ 8509-93; Швеллер 14 ГОСТ 8240-89; Круг 30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ГОСТ 2590-88; Круг 36 В ГОСТ 2590-88;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23.8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подвесных сте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Уголок В-63х63х5 ГОСТ 8509-93; Уголок В-50х50х5 ГОСТ 8509-93; Уголок В-200х125х14 ГОСТ 8509-93; Уголок В-75х75х8 ГОСТ 8509-93; Швеллер 14 ГОСТ 8240-89; Круг 30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ГОСТ 2590-88; Круг 36 В ГОСТ 2590-88;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проток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20 ГОСТ 8240-89;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Ремонт, изготовление элементов по чертежам Заказчика и монтаж металлоконструкций обвязки выработочного канал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включая болтовые соединения, шпильки, жаки и связи)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 22 ГОСТ 8240-89; Швеллер 20 ГОСТ 8240-89; Швеллер 8 ГОСТ 8240-89; Уголок В-50х50х5 ГОСТ 8509-93;</w:t>
            </w:r>
            <w:r w:rsidRPr="00B724E0">
              <w:rPr>
                <w:rFonts w:ascii="Times New Roman" w:hAnsi="Times New Roman" w:cs="Times New Roman"/>
              </w:rPr>
              <w:t xml:space="preserve">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Швеллер 14 ГОСТ 8240-89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Ст.3пс3-1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Монтаж лафетов и кронштейнов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т.25 толщиной 50мм.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8561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 чертежам Заказчика и монтаж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металлоконструкций обвязки питателей 4.1 и 4.2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Уголок В-50х50х5 ГОСТ 8509-93; Швеллер 10 ГОСТ 8240-89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Сталь </w:t>
            </w:r>
          </w:p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3 ГОСТ 535-88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ОЧИСТКА, ПОКРАСКА МЕТАЛОКОНСТРУКЦИЙ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 xml:space="preserve">Очистка, покраска металлоконструкций печи № 4, питателей, площадок обслуживания,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Промышленные пылесосы, щетки, краска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4E0">
              <w:rPr>
                <w:rFonts w:ascii="Times New Roman" w:hAnsi="Times New Roman" w:cs="Times New Roman"/>
              </w:rPr>
              <w:t>м</w:t>
            </w:r>
            <w:proofErr w:type="gramEnd"/>
            <w:r w:rsidRPr="00B724E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 xml:space="preserve">Очистка ферм крыши на </w:t>
            </w:r>
            <w:proofErr w:type="spellStart"/>
            <w:r w:rsidRPr="00B724E0">
              <w:rPr>
                <w:rFonts w:ascii="Times New Roman" w:hAnsi="Times New Roman" w:cs="Times New Roman"/>
              </w:rPr>
              <w:t>отм</w:t>
            </w:r>
            <w:proofErr w:type="spellEnd"/>
            <w:r w:rsidRPr="00B724E0">
              <w:rPr>
                <w:rFonts w:ascii="Times New Roman" w:hAnsi="Times New Roman" w:cs="Times New Roman"/>
              </w:rPr>
              <w:t>.</w:t>
            </w:r>
            <w:r w:rsidRPr="00B724E0">
              <w:rPr>
                <w:sz w:val="24"/>
                <w:szCs w:val="24"/>
              </w:rPr>
              <w:t xml:space="preserve"> </w:t>
            </w:r>
            <w:r w:rsidRPr="00B724E0">
              <w:rPr>
                <w:rFonts w:ascii="Times New Roman" w:hAnsi="Times New Roman" w:cs="Times New Roman"/>
              </w:rPr>
              <w:t>15.00  в пролете над печью</w:t>
            </w:r>
            <w:proofErr w:type="gramStart"/>
            <w:r w:rsidRPr="00B724E0">
              <w:rPr>
                <w:rFonts w:ascii="Times New Roman" w:hAnsi="Times New Roman" w:cs="Times New Roman"/>
              </w:rPr>
              <w:t>.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4E0">
              <w:rPr>
                <w:rFonts w:ascii="Times New Roman" w:hAnsi="Times New Roman" w:cs="Times New Roman"/>
              </w:rPr>
              <w:t>о</w:t>
            </w:r>
            <w:proofErr w:type="gramEnd"/>
            <w:r w:rsidRPr="00B724E0">
              <w:rPr>
                <w:rFonts w:ascii="Times New Roman" w:hAnsi="Times New Roman" w:cs="Times New Roman"/>
              </w:rPr>
              <w:t>сь С-И/4-8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Промышленные пылесосы, щетки,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4E0">
              <w:rPr>
                <w:rFonts w:ascii="Times New Roman" w:hAnsi="Times New Roman" w:cs="Times New Roman"/>
              </w:rPr>
              <w:t>м</w:t>
            </w:r>
            <w:proofErr w:type="gramEnd"/>
            <w:r w:rsidRPr="00B724E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СК-1.00.Бл.003ТП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Очистка, покраска металлоконструкций воздуховодов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Промышленные пылесосы, щетки, краска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r w:rsidRPr="00B724E0">
              <w:rPr>
                <w:rFonts w:ascii="Times New Roman" w:hAnsi="Times New Roman" w:cs="Times New Roman"/>
              </w:rPr>
              <w:t>380</w:t>
            </w:r>
          </w:p>
          <w:p w:rsidR="00452507" w:rsidRPr="00B724E0" w:rsidRDefault="00452507" w:rsidP="004525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4E0">
              <w:rPr>
                <w:rFonts w:ascii="Times New Roman" w:hAnsi="Times New Roman" w:cs="Times New Roman"/>
              </w:rPr>
              <w:t>м</w:t>
            </w:r>
            <w:proofErr w:type="gramEnd"/>
            <w:r w:rsidRPr="00B724E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rPr>
                <w:rFonts w:ascii="Times New Roman" w:hAnsi="Times New Roman" w:cs="Times New Roman"/>
              </w:rPr>
            </w:pPr>
          </w:p>
        </w:tc>
      </w:tr>
      <w:tr w:rsidR="00452507" w:rsidRPr="00B724E0" w:rsidTr="00452507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ӀӀ ЭТАП РАБОТ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lang w:eastAsia="ru-RU"/>
              </w:rPr>
              <w:t>ВЫВОДКА, ЗАГРУЗКА СТЕКЛОБОЕМ, НАВАРКА УРОВНЯ, РЕГУЛИРОВОЧНЫЕ И ИЗОЛЯЦИОННЫЕ РАБОТЫ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1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Регулировочные работы во время выводки в горячих условиях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25.1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Контроль и регулирование болтовых соединений, шпилек, жаков и связей элементов печи во время выводки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7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Изоляция и герметизация швов в горячих условиях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Герметизация температурных швов стен регенератора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Cs/>
                <w:lang w:eastAsia="ru-RU"/>
              </w:rPr>
              <w:t>ММЛ 62 ГОСТ Р53859-2010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507" w:rsidRPr="00B724E0" w:rsidRDefault="00452507" w:rsidP="0045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Герметизация швов на границе бакор динас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Огнеупорный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циркон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содержащий бетон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Герметизация швов между динасовой пятой и рядом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цирконсиликатного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кирпича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Огнеупорный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циркон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содержащий бетон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26.4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Герметизация швов между зубом и палисадом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Огнеупорный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циркон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содержащий бетон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26.5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 xml:space="preserve">Засыпка слоя мертеля 10мм, укладка легковесного кирпича и бетонирование полос 1000 мм по центру главного свода и </w:t>
            </w: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свода регенератора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ДЛ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rPr>
          <w:trHeight w:val="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7" w:rsidRPr="00B724E0" w:rsidRDefault="00452507" w:rsidP="00452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507" w:rsidRPr="00B724E0" w:rsidTr="0045250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2205" w:type="dxa"/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52507" w:rsidRPr="00B724E0" w:rsidRDefault="00452507" w:rsidP="00452507">
            <w:pPr>
              <w:tabs>
                <w:tab w:val="center" w:pos="4677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507" w:rsidRPr="00B724E0" w:rsidRDefault="00452507" w:rsidP="00452507">
      <w:pPr>
        <w:tabs>
          <w:tab w:val="center" w:pos="4677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507" w:rsidRPr="00B724E0" w:rsidRDefault="00452507" w:rsidP="00452507">
      <w:pPr>
        <w:tabs>
          <w:tab w:val="center" w:pos="4677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507" w:rsidRPr="00B724E0" w:rsidRDefault="00452507" w:rsidP="00452507">
      <w:pPr>
        <w:rPr>
          <w:rFonts w:ascii="Times New Roman" w:hAnsi="Times New Roman" w:cs="Times New Roman"/>
        </w:rPr>
      </w:pPr>
      <w:r w:rsidRPr="00B724E0">
        <w:rPr>
          <w:rFonts w:ascii="Times New Roman" w:hAnsi="Times New Roman" w:cs="Times New Roman"/>
        </w:rPr>
        <w:t>Составил:</w:t>
      </w:r>
    </w:p>
    <w:p w:rsidR="00452507" w:rsidRPr="00B724E0" w:rsidRDefault="00452507" w:rsidP="00452507">
      <w:pPr>
        <w:rPr>
          <w:rFonts w:ascii="Times New Roman" w:hAnsi="Times New Roman" w:cs="Times New Roman"/>
        </w:rPr>
      </w:pPr>
      <w:r w:rsidRPr="00B724E0">
        <w:rPr>
          <w:rFonts w:ascii="Times New Roman" w:hAnsi="Times New Roman" w:cs="Times New Roman"/>
        </w:rPr>
        <w:t>Инженер по проектам</w:t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  <w:t>/ В.Г. Прищепа/</w:t>
      </w:r>
    </w:p>
    <w:p w:rsidR="00452507" w:rsidRPr="00B724E0" w:rsidRDefault="00452507" w:rsidP="00452507">
      <w:pPr>
        <w:rPr>
          <w:rFonts w:ascii="Times New Roman" w:hAnsi="Times New Roman" w:cs="Times New Roman"/>
        </w:rPr>
      </w:pPr>
      <w:r w:rsidRPr="00B724E0">
        <w:rPr>
          <w:rFonts w:ascii="Times New Roman" w:hAnsi="Times New Roman" w:cs="Times New Roman"/>
        </w:rPr>
        <w:t>Проверил:</w:t>
      </w:r>
    </w:p>
    <w:p w:rsidR="00452507" w:rsidRPr="00B724E0" w:rsidRDefault="00452507" w:rsidP="00452507">
      <w:pPr>
        <w:rPr>
          <w:rFonts w:ascii="Times New Roman" w:hAnsi="Times New Roman" w:cs="Times New Roman"/>
        </w:rPr>
      </w:pPr>
      <w:r w:rsidRPr="00B724E0">
        <w:rPr>
          <w:rFonts w:ascii="Times New Roman" w:hAnsi="Times New Roman" w:cs="Times New Roman"/>
        </w:rPr>
        <w:t>Начальник ОУИП</w:t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  <w:t>/В.А. Журавлев/</w:t>
      </w:r>
    </w:p>
    <w:p w:rsidR="00452507" w:rsidRPr="00B724E0" w:rsidRDefault="00452507" w:rsidP="00452507">
      <w:pPr>
        <w:rPr>
          <w:rFonts w:ascii="Times New Roman" w:hAnsi="Times New Roman" w:cs="Times New Roman"/>
        </w:rPr>
      </w:pPr>
      <w:r w:rsidRPr="00B724E0">
        <w:rPr>
          <w:rFonts w:ascii="Times New Roman" w:hAnsi="Times New Roman" w:cs="Times New Roman"/>
        </w:rPr>
        <w:t>Главный технолог</w:t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</w:r>
      <w:r w:rsidRPr="00B724E0">
        <w:rPr>
          <w:rFonts w:ascii="Times New Roman" w:hAnsi="Times New Roman" w:cs="Times New Roman"/>
        </w:rPr>
        <w:tab/>
        <w:t>/О.В. Деревягин/</w:t>
      </w:r>
    </w:p>
    <w:p w:rsidR="00452507" w:rsidRPr="00B724E0" w:rsidRDefault="00452507" w:rsidP="00EA14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___________________/ </w:t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_______________________/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___________________/ А.С. Яковлев/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1872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М.П.</w:t>
      </w:r>
    </w:p>
    <w:p w:rsidR="008068A9" w:rsidRPr="00B724E0" w:rsidRDefault="008068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№3 к Договору №.</w:t>
      </w: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980928" w:rsidP="00EA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  <w:r w:rsidR="00EA144D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___________________/ </w:t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___________________/ А.</w:t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Яковлев/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left="708" w:firstLine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М.П.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№4 к Договору №.</w:t>
      </w:r>
    </w:p>
    <w:p w:rsidR="00EA144D" w:rsidRPr="00B724E0" w:rsidRDefault="00EA144D" w:rsidP="00EA1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работ</w:t>
      </w:r>
    </w:p>
    <w:p w:rsidR="00EA144D" w:rsidRPr="00B724E0" w:rsidRDefault="00EA144D" w:rsidP="00EA144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280"/>
        <w:gridCol w:w="2255"/>
        <w:gridCol w:w="2259"/>
        <w:gridCol w:w="2259"/>
      </w:tblGrid>
      <w:tr w:rsidR="00980928" w:rsidRPr="00B724E0" w:rsidTr="0018357F">
        <w:trPr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7280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2255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работ</w:t>
            </w:r>
          </w:p>
        </w:tc>
        <w:tc>
          <w:tcPr>
            <w:tcW w:w="2259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 работ</w:t>
            </w:r>
          </w:p>
        </w:tc>
        <w:tc>
          <w:tcPr>
            <w:tcW w:w="2259" w:type="dxa"/>
          </w:tcPr>
          <w:p w:rsidR="00980928" w:rsidRPr="00980928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09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Стоимость, </w:t>
            </w:r>
            <w:proofErr w:type="spellStart"/>
            <w:r w:rsidRPr="009809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  <w:r w:rsidRPr="009809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с НДС 18%</w:t>
            </w:r>
          </w:p>
        </w:tc>
      </w:tr>
      <w:tr w:rsidR="00980928" w:rsidRPr="00B724E0" w:rsidTr="0018357F">
        <w:trPr>
          <w:jc w:val="center"/>
        </w:trPr>
        <w:tc>
          <w:tcPr>
            <w:tcW w:w="1479" w:type="dxa"/>
            <w:tcBorders>
              <w:bottom w:val="nil"/>
            </w:tcBorders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0" w:type="dxa"/>
          </w:tcPr>
          <w:p w:rsidR="00980928" w:rsidRPr="00B724E0" w:rsidRDefault="00980928" w:rsidP="0045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стекломассы. Выполнение работ согласно п.п.1 Приложения 2</w:t>
            </w:r>
          </w:p>
        </w:tc>
        <w:tc>
          <w:tcPr>
            <w:tcW w:w="2255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980928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928" w:rsidRPr="00B724E0" w:rsidTr="0018357F">
        <w:trPr>
          <w:jc w:val="center"/>
        </w:trPr>
        <w:tc>
          <w:tcPr>
            <w:tcW w:w="1479" w:type="dxa"/>
            <w:tcBorders>
              <w:top w:val="nil"/>
              <w:bottom w:val="nil"/>
            </w:tcBorders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980928" w:rsidRPr="00B724E0" w:rsidRDefault="00980928" w:rsidP="0045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печи. Выполнение работ согласно п.п.2-12,24 Приложения 2. </w:t>
            </w:r>
          </w:p>
        </w:tc>
        <w:tc>
          <w:tcPr>
            <w:tcW w:w="2255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980928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928" w:rsidRPr="00B724E0" w:rsidTr="00980928">
        <w:trPr>
          <w:jc w:val="center"/>
        </w:trPr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980928" w:rsidRPr="00B724E0" w:rsidRDefault="00980928" w:rsidP="0045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печи. Выполнение работ согласно п.п.13-23 Приложения 2 </w:t>
            </w:r>
          </w:p>
        </w:tc>
        <w:tc>
          <w:tcPr>
            <w:tcW w:w="2255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980928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0928" w:rsidRPr="00B724E0" w:rsidTr="00980928">
        <w:trPr>
          <w:trHeight w:val="393"/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0" w:type="dxa"/>
          </w:tcPr>
          <w:p w:rsidR="00980928" w:rsidRPr="00B724E0" w:rsidRDefault="00980928" w:rsidP="0045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Выводка и наварка. Выполнение работ согласно п.п.25,26 Приложения 2</w:t>
            </w:r>
          </w:p>
        </w:tc>
        <w:tc>
          <w:tcPr>
            <w:tcW w:w="2255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B724E0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980928" w:rsidRPr="00980928" w:rsidRDefault="00980928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___________________/ </w:t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78D8"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___________________/ А.С. Яковлев/</w:t>
      </w:r>
    </w:p>
    <w:p w:rsidR="00EA144D" w:rsidRPr="00B724E0" w:rsidRDefault="00EA144D" w:rsidP="00EA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ind w:left="708" w:firstLine="2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EA144D" w:rsidRPr="00B724E0" w:rsidSect="00386893">
          <w:pgSz w:w="16838" w:h="11906" w:orient="landscape"/>
          <w:pgMar w:top="567" w:right="539" w:bottom="567" w:left="709" w:header="624" w:footer="1134" w:gutter="0"/>
          <w:cols w:space="708"/>
          <w:docGrid w:linePitch="360"/>
        </w:sect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М.П.</w:t>
      </w: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№5 к Договору №.</w:t>
      </w:r>
    </w:p>
    <w:tbl>
      <w:tblPr>
        <w:tblW w:w="10795" w:type="dxa"/>
        <w:tblInd w:w="-743" w:type="dxa"/>
        <w:tblLook w:val="04A0" w:firstRow="1" w:lastRow="0" w:firstColumn="1" w:lastColumn="0" w:noHBand="0" w:noVBand="1"/>
      </w:tblPr>
      <w:tblGrid>
        <w:gridCol w:w="1064"/>
        <w:gridCol w:w="860"/>
        <w:gridCol w:w="3136"/>
        <w:gridCol w:w="324"/>
        <w:gridCol w:w="628"/>
        <w:gridCol w:w="381"/>
        <w:gridCol w:w="1544"/>
        <w:gridCol w:w="1375"/>
        <w:gridCol w:w="1483"/>
      </w:tblGrid>
      <w:tr w:rsidR="00EA144D" w:rsidRPr="00B724E0" w:rsidTr="00386893">
        <w:trPr>
          <w:trHeight w:val="315"/>
        </w:trPr>
        <w:tc>
          <w:tcPr>
            <w:tcW w:w="5384" w:type="dxa"/>
            <w:gridSpan w:val="4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411" w:type="dxa"/>
            <w:gridSpan w:val="5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A144D" w:rsidRPr="00B724E0" w:rsidTr="00386893">
        <w:trPr>
          <w:trHeight w:val="315"/>
        </w:trPr>
        <w:tc>
          <w:tcPr>
            <w:tcW w:w="5384" w:type="dxa"/>
            <w:gridSpan w:val="4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5411" w:type="dxa"/>
            <w:gridSpan w:val="5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A144D" w:rsidRPr="00B724E0" w:rsidTr="00386893">
        <w:trPr>
          <w:trHeight w:val="315"/>
        </w:trPr>
        <w:tc>
          <w:tcPr>
            <w:tcW w:w="5384" w:type="dxa"/>
            <w:gridSpan w:val="4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5411" w:type="dxa"/>
            <w:gridSpan w:val="5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A144D" w:rsidRPr="00B724E0" w:rsidTr="00386893">
        <w:trPr>
          <w:trHeight w:val="300"/>
        </w:trPr>
        <w:tc>
          <w:tcPr>
            <w:tcW w:w="5384" w:type="dxa"/>
            <w:gridSpan w:val="4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11" w:type="dxa"/>
            <w:gridSpan w:val="5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</w:tr>
      <w:tr w:rsidR="00EA144D" w:rsidRPr="00B724E0" w:rsidTr="00386893">
        <w:trPr>
          <w:trHeight w:val="300"/>
        </w:trPr>
        <w:tc>
          <w:tcPr>
            <w:tcW w:w="5384" w:type="dxa"/>
            <w:gridSpan w:val="4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gridSpan w:val="5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144D" w:rsidRPr="00B724E0" w:rsidTr="00386893">
        <w:trPr>
          <w:trHeight w:val="375"/>
        </w:trPr>
        <w:tc>
          <w:tcPr>
            <w:tcW w:w="10795" w:type="dxa"/>
            <w:gridSpan w:val="9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EA144D" w:rsidRPr="00B724E0" w:rsidTr="00386893">
        <w:trPr>
          <w:trHeight w:val="735"/>
        </w:trPr>
        <w:tc>
          <w:tcPr>
            <w:tcW w:w="10795" w:type="dxa"/>
            <w:gridSpan w:val="9"/>
            <w:shd w:val="clear" w:color="auto" w:fill="auto"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расходовании  давальческого  сырья  по договору подряда  на  проведение  работ  по модернизации №__________ от "____"_____________20___г.</w:t>
            </w:r>
          </w:p>
        </w:tc>
      </w:tr>
      <w:tr w:rsidR="00EA144D" w:rsidRPr="00B724E0" w:rsidTr="00386893">
        <w:trPr>
          <w:trHeight w:val="300"/>
        </w:trPr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gridSpan w:val="3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144D" w:rsidRPr="00B724E0" w:rsidTr="00386893">
        <w:trPr>
          <w:trHeight w:val="315"/>
        </w:trPr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Город____________________</w:t>
            </w:r>
          </w:p>
        </w:tc>
        <w:tc>
          <w:tcPr>
            <w:tcW w:w="5735" w:type="dxa"/>
            <w:gridSpan w:val="6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"____"_____________20___г.</w:t>
            </w:r>
          </w:p>
        </w:tc>
      </w:tr>
      <w:tr w:rsidR="00EA144D" w:rsidRPr="00B724E0" w:rsidTr="00386893">
        <w:trPr>
          <w:trHeight w:val="1620"/>
        </w:trPr>
        <w:tc>
          <w:tcPr>
            <w:tcW w:w="10795" w:type="dxa"/>
            <w:gridSpan w:val="9"/>
            <w:shd w:val="clear" w:color="auto" w:fill="auto"/>
            <w:vAlign w:val="center"/>
            <w:hideMark/>
          </w:tcPr>
          <w:p w:rsidR="00EA144D" w:rsidRPr="00B724E0" w:rsidRDefault="00EA144D" w:rsidP="00EA14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   именуемое   в   дальнейшем   "Подрядчик"  в  лице  ________________________________, действующего на основании ______________ в соответствии с условиями договора подряда №______________ от "____"_____________20___г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период с "____"_____________20___г.по  "____"_____________20___г.выполнял  работы  __________________</w:t>
            </w:r>
          </w:p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________________________________________________________________________________________.</w:t>
            </w:r>
          </w:p>
        </w:tc>
      </w:tr>
      <w:tr w:rsidR="00EA144D" w:rsidRPr="00B724E0" w:rsidTr="00386893">
        <w:trPr>
          <w:trHeight w:val="1410"/>
        </w:trPr>
        <w:tc>
          <w:tcPr>
            <w:tcW w:w="10795" w:type="dxa"/>
            <w:gridSpan w:val="9"/>
            <w:shd w:val="clear" w:color="auto" w:fill="auto"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условиями  договора подряда №_________ от "___"_____________20___г. при  выполнении  указанных  работ  подрядчиком  были  использованы  принадлежащие  ООО «Сибстекло» следующие  материальные  ценности, полученные  по  накладной  №___________ от   ______________20____г.</w:t>
            </w:r>
          </w:p>
        </w:tc>
      </w:tr>
      <w:tr w:rsidR="00EA144D" w:rsidRPr="00B724E0" w:rsidTr="00386893">
        <w:trPr>
          <w:trHeight w:val="30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144D" w:rsidRPr="00B724E0" w:rsidTr="00386893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 НДС, руб.</w:t>
            </w:r>
          </w:p>
        </w:tc>
      </w:tr>
      <w:tr w:rsidR="00EA144D" w:rsidRPr="00B724E0" w:rsidTr="00386893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44D" w:rsidRPr="00B724E0" w:rsidTr="00386893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4D" w:rsidRPr="00B724E0" w:rsidTr="00386893">
        <w:trPr>
          <w:trHeight w:val="42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44D" w:rsidRPr="00B724E0" w:rsidTr="00386893">
        <w:trPr>
          <w:trHeight w:val="300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144D" w:rsidRPr="00B724E0" w:rsidTr="00386893">
        <w:trPr>
          <w:trHeight w:val="705"/>
        </w:trPr>
        <w:tc>
          <w:tcPr>
            <w:tcW w:w="10795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неизрасходованных материальных ценностей составил _________________________________</w:t>
            </w: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 руб. ____ коп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44D" w:rsidRPr="00B724E0" w:rsidTr="00386893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 НДС, руб.</w:t>
            </w:r>
          </w:p>
        </w:tc>
      </w:tr>
      <w:tr w:rsidR="00EA144D" w:rsidRPr="00B724E0" w:rsidTr="00386893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44D" w:rsidRPr="00B724E0" w:rsidTr="00386893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44D" w:rsidRPr="00B724E0" w:rsidTr="00386893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A144D" w:rsidRPr="00B724E0" w:rsidTr="00386893">
        <w:trPr>
          <w:trHeight w:val="315"/>
        </w:trPr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составил:</w:t>
            </w:r>
          </w:p>
        </w:tc>
        <w:tc>
          <w:tcPr>
            <w:tcW w:w="4090" w:type="dxa"/>
            <w:gridSpan w:val="3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gridSpan w:val="3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EA144D" w:rsidRPr="00B724E0" w:rsidTr="00386893">
        <w:trPr>
          <w:trHeight w:val="300"/>
        </w:trPr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gridSpan w:val="3"/>
            <w:shd w:val="clear" w:color="auto" w:fill="auto"/>
            <w:noWrap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2" w:type="dxa"/>
            <w:gridSpan w:val="3"/>
            <w:shd w:val="clear" w:color="auto" w:fill="auto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</w:tr>
      <w:tr w:rsidR="00EA144D" w:rsidRPr="00B724E0" w:rsidTr="00386893">
        <w:trPr>
          <w:trHeight w:val="315"/>
        </w:trPr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проверил:</w:t>
            </w:r>
          </w:p>
        </w:tc>
        <w:tc>
          <w:tcPr>
            <w:tcW w:w="4090" w:type="dxa"/>
            <w:gridSpan w:val="3"/>
            <w:shd w:val="clear" w:color="auto" w:fill="auto"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gridSpan w:val="3"/>
            <w:shd w:val="clear" w:color="auto" w:fill="auto"/>
            <w:vAlign w:val="bottom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EA144D" w:rsidRPr="00B724E0" w:rsidTr="00386893">
        <w:trPr>
          <w:trHeight w:val="300"/>
        </w:trPr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EA144D" w:rsidRPr="00B724E0" w:rsidRDefault="00EA144D" w:rsidP="00E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gridSpan w:val="3"/>
            <w:shd w:val="clear" w:color="auto" w:fill="auto"/>
            <w:noWrap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2" w:type="dxa"/>
            <w:gridSpan w:val="3"/>
            <w:shd w:val="clear" w:color="auto" w:fill="auto"/>
          </w:tcPr>
          <w:p w:rsidR="00EA144D" w:rsidRPr="00B724E0" w:rsidRDefault="00EA144D" w:rsidP="00E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EA144D" w:rsidRPr="00B724E0" w:rsidRDefault="00EA144D" w:rsidP="00EA144D">
      <w:pPr>
        <w:tabs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Подрядчик:</w:t>
      </w: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Заказчик:</w:t>
      </w:r>
    </w:p>
    <w:p w:rsidR="00EA144D" w:rsidRPr="00B724E0" w:rsidRDefault="00EA144D" w:rsidP="00EA144D">
      <w:pPr>
        <w:tabs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ООО «Сибстекло»</w:t>
      </w:r>
    </w:p>
    <w:p w:rsidR="00EA144D" w:rsidRPr="00B724E0" w:rsidRDefault="00EA144D" w:rsidP="00EA144D">
      <w:pPr>
        <w:tabs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68A9" w:rsidRPr="00B724E0" w:rsidRDefault="00EA144D" w:rsidP="008068A9">
      <w:pPr>
        <w:tabs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8068A9"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___________________/ А.С. Яковлев/</w:t>
      </w:r>
    </w:p>
    <w:p w:rsidR="00EA144D" w:rsidRPr="00B724E0" w:rsidRDefault="00EA144D" w:rsidP="00EA144D">
      <w:pPr>
        <w:tabs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4E0">
        <w:rPr>
          <w:rFonts w:ascii="Times New Roman" w:eastAsia="Times New Roman" w:hAnsi="Times New Roman" w:cs="Times New Roman"/>
          <w:lang w:eastAsia="ru-RU"/>
        </w:rPr>
        <w:br w:type="page"/>
      </w: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№6 к Договору №.</w:t>
      </w:r>
    </w:p>
    <w:p w:rsidR="00EA144D" w:rsidRPr="00B724E0" w:rsidRDefault="00EA144D" w:rsidP="00EA144D">
      <w:pPr>
        <w:tabs>
          <w:tab w:val="left" w:pos="10488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 охраны труда и промышленной безопасносТИ</w:t>
      </w:r>
      <w:r w:rsidRPr="00B724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обязательные для исполнения</w:t>
      </w:r>
      <w:r w:rsidRPr="00B724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B724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Подрядной (субподрядной) организацией,</w:t>
      </w:r>
      <w:r w:rsidRPr="00B724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B724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выполняющей на постоянной или временной основе работы</w:t>
      </w:r>
      <w:r w:rsidRPr="00B724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по договорам с ООО «Сибстекло»</w:t>
      </w:r>
    </w:p>
    <w:p w:rsidR="00EA144D" w:rsidRPr="00B724E0" w:rsidRDefault="00EA144D" w:rsidP="00EA144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348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Общие положения</w:t>
      </w:r>
    </w:p>
    <w:p w:rsidR="00EA144D" w:rsidRPr="00B724E0" w:rsidRDefault="00EA144D" w:rsidP="00EA144D">
      <w:pPr>
        <w:tabs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 В целях подтверждения готовности к выполнению работ на территории Заказчика представитель Подрядчика в процессе согласования Договора обязан предоставить в службу охраны труда и промышленной безопасности Заказчика следующую информацию (в зависимости от вида выполняемых работ):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  перечень химических веществ, если таковые будут применяться при производстве работ, с указанием наличия паспортов безопасности;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 перечень отходов, образующихся в процессе выполнения работ на территории Заказчика, с указанием способов их временного хранения и утилизации, и лица, ответственного за их утилизацию;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 перечень разрешительных документов в случаях, предусмотренных законодательством, с указанием сроков действия (лицензий, сертификатов, согласований и т.д.);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   перечень опасных и вредных факторов, возможных при производстве работ;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 подтверждение аттестации производственного персонала, необходимой при выполнении работ (список лиц с указанием категории аттестации, номера удостоверения и даты аттестации или очередной проверки знаний);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копии приказов о назначении ответственных лиц в случаях, предусмотренных действующим законодательством Российской Федерации (ответственного за обеспечение пожарной безопасности при проведении огневых работ, ответственного за управление отходами производства и потребления, ответственного за безопасное производство работ кранами и других ответственных лиц).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 Подготовка персонала 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Подрядчик должен обеспечить наличие у своего персонала квалификационных удостоверений, подтверждающих обучение и допуск к работе по данной профессии, а также удостоверений  о проверке знаний  требований охраны труда и удостоверений об аттестации в области промышленной безопасности в соответствии с требованиями действующего законодательства Российской Федерации.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Подрядчик обязан проводить со своим персоналом все виды инструктажей по охране труда и пожарной безопасности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 законодательством Российской Федерации с последующим оформлением их записями в журналах регистрации инструктажей на рабочем месте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4D" w:rsidRPr="00B724E0" w:rsidRDefault="00EA144D" w:rsidP="00EA144D">
      <w:pPr>
        <w:tabs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Рабочий персонал Подрядчика должен уметь владеть приемами оказания первой помощи пострадавшим при несчастных случаях на производстве.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Индивидуальная защита персонала 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Подрядчик обязан обеспечить свой персонал необходимыми средствами индивидуальной защиты (далее – «Средства СИЗ»), в соответствии с утвержденными нормами (специальной одеждой и специальной обувью, а также, в зависимости от вида выполняемых работ, средствами защиты органов зрения и слуха, защитными касками, средствами защиты от падений с высоты и т. п.);</w:t>
      </w:r>
    </w:p>
    <w:p w:rsidR="00EA144D" w:rsidRPr="00B724E0" w:rsidRDefault="00EA144D" w:rsidP="00EA144D">
      <w:pPr>
        <w:tabs>
          <w:tab w:val="num" w:pos="12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персонал Подрядчика при производстве работ на территории Заказчика обязан носить спецодежду,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СИЗ, необходимые для выполнения данного вида работ.  </w:t>
      </w:r>
      <w:proofErr w:type="gramEnd"/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Обязанности, права и поведение персонала 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 Подрядчика  обязан соблюдать требования охраны труда, промышленной  безопасности, производственной санитарии и  пожарной безопасности, установленные  действующим  законодательством Российской Федерации, а также внутренними документами  Заказчика.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Персонал Подрядчика при производстве работ на территории Заказчика  обязан: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только предусмотренные Договором работы.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Соблюдать трудовую дисциплину на рабочем месте.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на свои рабочие места лиц, не имеющих отношения к работе.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Курить только в оборудованных для курения местах.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 предпринимать действий, которые могут повлечь за собой несчастный случай, пожар или аварию.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Персонал Подрядчика при получении травмы или внезапного ухудшения состояния здоровья при выполнении работ на территории Заказчика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обратится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первой помощью в медпункт, расположенный на территории Заказчика.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Расследование несчастных случаев, аварий и инцидентов,  в том числе пожаров.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widowControl w:val="0"/>
        <w:tabs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Расследование несчастных случаев, произошедших с персоналом Подрядчика при выполнении работ на территории Заказчика, производится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</w:t>
      </w:r>
      <w:proofErr w:type="spell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Минтрудсоцразвития</w:t>
      </w:r>
      <w:proofErr w:type="spell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 октября 2002 г. № 73. 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Расследование аварий на опасных производственных объектах производится в соответствии с «Порядком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надзору», утвержденным приказом Минприроды РФ от 30.06.2009 №191.  </w:t>
      </w:r>
    </w:p>
    <w:p w:rsidR="00EA144D" w:rsidRPr="00B724E0" w:rsidRDefault="00EA144D" w:rsidP="00EA144D">
      <w:pPr>
        <w:widowControl w:val="0"/>
        <w:tabs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Подрядчик обязан незамедлительно по телефонной связи информировать соответствующие службы Заказчика  об аварии, несчастном случае и ином инциденте, в том числе о случае возгорания, происшедших в ходе выполнения работ на территории Заказчика.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Подрядчик, выполняющий работы на долгосрочной основе, обязан предоставлять ежемесячный отчет в службу охраны труда Заказчика </w:t>
      </w:r>
      <w:r w:rsidRPr="00B72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количества отработанных часов, количества происшедших инцидентов, а именно: несчастных случаев с потерей трудоспособности (больничное лечение), с переводом работника по состоянию здоровья на другую работу (справка на легкий труд), закончившихся только обращением за медицинской помощью (обращение  в здравпункт), а также количества аварийных и предаварийных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не позднее 3-го числа месяца, следующего за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Допуск Подрядчика к выполнению работ на территории Заказчика.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Перед началом любых видов работ лицо Заказчика,  ответственное за работу с подрядными организациями, предоставляет представителю Подрядчика для ознакомления следующие документы: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 политику в области качества, охраны окружающей среды, профессиональной безопасности и здоровья;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 информационный лист опасностей, существующих на участке производства работ;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 перечень значимых экологических аспектов;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 инструкцию по правилам пожарной безопасности на объекте;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 иные локальные документы, определенные Заказчиком в зависимости от вида работ Подрядчика.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производство работ  планируется на выделенном объекте Заказчика (технологическая линия, производственный участок, отдельно стоящие оборудование, здание и т.д.), 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ответственное лицо Заказчика и представитель Подрядчика обязаны оформить акт-допуск по форме, установленной  Приложением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строительным нормам и правилам Российской Федерации «Безопасность труда в строительстве. Часть 1. Общие требования. СНиП 12-03-2001», утвержденных </w:t>
      </w:r>
      <w:r w:rsidRPr="00B72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Госстроя РФ от 23.07.2001 N 80.</w:t>
      </w:r>
    </w:p>
    <w:p w:rsidR="00EA144D" w:rsidRPr="00B724E0" w:rsidRDefault="00EA144D" w:rsidP="00EA144D">
      <w:pPr>
        <w:tabs>
          <w:tab w:val="left" w:pos="10065"/>
          <w:tab w:val="left" w:pos="103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Персонал Подрядчика до начала выполнения работ на территории Заказчика обязан пройти вводный инструктаж в службе охраны труда Заказчика. Инструктаж оформляется записью в журнале регистрации вводного инструктажа Заказчика. 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Общие требования при производстве работ.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Подрядчик обязан применять исправные механизмы, оборудование, инструмент, баллоны для газа, такелажные средства и т.д., которые по своим техническим характеристикам должны соответствовать условиям безопасного выполнения работ.</w:t>
      </w:r>
    </w:p>
    <w:p w:rsidR="00EA144D" w:rsidRPr="00B724E0" w:rsidRDefault="00EA144D" w:rsidP="00EA144D">
      <w:pPr>
        <w:tabs>
          <w:tab w:val="num" w:pos="0"/>
          <w:tab w:val="left" w:pos="103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7.2. Подрядчик должен иметь и вести необходимую документацию по промышленной безопасности, пожарной безопасности и охране труда в соответствии с требованиями действующего законодательства.</w:t>
      </w:r>
    </w:p>
    <w:p w:rsidR="00EA144D" w:rsidRPr="00B724E0" w:rsidRDefault="00EA144D" w:rsidP="00EA144D">
      <w:pPr>
        <w:tabs>
          <w:tab w:val="left" w:pos="-142"/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</w:t>
      </w:r>
      <w:r w:rsidRPr="00B72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Производство работ с повышенной опасностью.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На выполнение работ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Подрядчик обязан оформить наряд-допуск по форме, установленной Приложением к строительным нормам и правилам Российской Федерации «Безопасность труда в строительстве. Часть 1. Общие требования. СНиП 12-03-2001», утвержденных </w:t>
      </w:r>
      <w:r w:rsidRPr="00B72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Госстроя РФ от 23.07.2001 N 80.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При оформлении наряда-допуска на производство работ с повышенной опасностью в действующих подразделениях Заказчика Подрядчик обязан согласовать работы по объему, срокам и мерам безопасности с ответственным лицом того объекта Заказчика, где будут производиться работы.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Работы с повышенной опасностью, производимые вблизи скрытых коммуникаций, Подрядчик обязан предварительно согласовать с соответствующими инженерными службами Заказчика, при этом к наряду-допуску должна быть приложена соответствующая документация (схемы коммуникаций и т.д.).  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B72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Производство огневых работ</w:t>
      </w: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(электросварочных, газосварочных, паяльных и других огневых работ с применением открытого пламени)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Места проведения сварочных и других огневых работ определяются лицом, ответственным за пожарную безопасность цеха, производства, мастерской, склада или иной территории Заказчика,  с внесением соответствующей записи в разрешение на проведение огневых работ.</w:t>
      </w:r>
    </w:p>
    <w:p w:rsidR="00EA144D" w:rsidRPr="00B724E0" w:rsidRDefault="00EA144D" w:rsidP="00EA144D">
      <w:pPr>
        <w:tabs>
          <w:tab w:val="num" w:pos="0"/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При проведении работ на участках и производствах, отнесенных к взрывоопасным и взрывопожароопасным объектам, Подрядчик обязан оформить соответствующий наряд-допуск.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B72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Производство работ по специальным правилам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7.5.1.Работы, выполняемые по специальным правилам (на тепловых, воздушных, водопроводных, электрических, газовых  сетях, на грузоподъемных кранах и подкрановых путях и др.) Подрядчик обязан организовать и провести в соответствии с требованиями действующих  нормативных документов.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 При производстве любых работ  на территории Заказчика Подрядчик должен обеспечить:</w:t>
      </w:r>
    </w:p>
    <w:p w:rsidR="00EA144D" w:rsidRPr="00B724E0" w:rsidRDefault="00EA144D" w:rsidP="00EA144D">
      <w:pPr>
        <w:tabs>
          <w:tab w:val="left" w:pos="10348"/>
          <w:tab w:val="left" w:pos="104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контроль соблюдения требований пожарной, профессиональной безопасности, технологической дисциплины и соответствие производственных процессов действующим нормам и правилам;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7.6.2. присутствие на участке  инженерно-технического работника, ответственного за безопасное производство работ, компетентного в вопросах пожарной, профессиональной безопасности и охраны труда при производстве работ;</w:t>
      </w:r>
    </w:p>
    <w:p w:rsidR="00EA144D" w:rsidRPr="00B724E0" w:rsidRDefault="00EA144D" w:rsidP="00EA144D">
      <w:pPr>
        <w:tabs>
          <w:tab w:val="left" w:pos="10348"/>
          <w:tab w:val="left" w:pos="1049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 обеспечение согласованного порядка действий персонала при возникновении аварийных ситуаций.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Контроль со стороны Заказчика.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лица Заказчика, обеспечивающие производственный контроль по своему направлению производственной деятельности, имеют право: 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проверять на объектах производства работ Подрядчика состояние охраны труда, промышленной и пожарной  безопасности на соответствие нормативным требованиям;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беспрепятственно осматривать производственные, служебные, бытовые помещения, на которых Подрядчик производит работы, а также запрашивать  любые документы Подрядчика в области  промышленной безопасности и охраны труда;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приостанавливать производство работ Подрядчика при выявлении нарушений, которые создают угрозу жизни и здоровью персонала, как Подрядчика, так и Заказчика,  и могут привести к инциденту или аварии;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приостанавливать производство работ Подрядчика в случае неприменения персоналом Подрядчика необходимых Средств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 координировать работу Подрядчика при локализации аварий и ликвидации их последствий;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 в случае выявленных нарушений требований безопасности выдавать ответственным лицам Подрядчика предписания, </w:t>
      </w:r>
      <w:proofErr w:type="gramStart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4D" w:rsidRPr="00B724E0" w:rsidRDefault="00EA144D" w:rsidP="00EA144D">
      <w:pPr>
        <w:tabs>
          <w:tab w:val="num" w:pos="0"/>
          <w:tab w:val="left" w:pos="10206"/>
          <w:tab w:val="left" w:pos="10348"/>
        </w:tabs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Ответственность за соблюдение настоящего Соглашения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Подрядчиком вышеуказанных требований является основанием для расторжения Заказчиком заключенных с Подрядчиком договоров в одностороннем порядке.</w:t>
      </w: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ind w:righ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A144D" w:rsidRPr="00B724E0" w:rsidTr="00386893">
        <w:trPr>
          <w:jc w:val="center"/>
        </w:trPr>
        <w:tc>
          <w:tcPr>
            <w:tcW w:w="4860" w:type="dxa"/>
          </w:tcPr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0" w:type="dxa"/>
          </w:tcPr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44D" w:rsidRPr="00B724E0" w:rsidTr="00386893">
        <w:trPr>
          <w:jc w:val="center"/>
        </w:trPr>
        <w:tc>
          <w:tcPr>
            <w:tcW w:w="4860" w:type="dxa"/>
          </w:tcPr>
          <w:p w:rsidR="00EA144D" w:rsidRPr="00B724E0" w:rsidRDefault="00EA144D" w:rsidP="00EA144D">
            <w:pPr>
              <w:spacing w:after="0" w:line="360" w:lineRule="auto"/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44D" w:rsidRPr="00B724E0" w:rsidRDefault="00EA144D" w:rsidP="00EA144D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8068A9"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144D" w:rsidRPr="00B724E0" w:rsidRDefault="00EA144D" w:rsidP="00EA144D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EA144D" w:rsidRPr="00B724E0" w:rsidRDefault="00EA144D" w:rsidP="00EA144D">
            <w:pPr>
              <w:spacing w:after="0" w:line="360" w:lineRule="auto"/>
              <w:ind w:right="448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8068A9" w:rsidRPr="00B724E0" w:rsidRDefault="008068A9" w:rsidP="008068A9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А.С. Яковлев/</w:t>
            </w:r>
          </w:p>
          <w:p w:rsidR="00EA144D" w:rsidRPr="00B724E0" w:rsidRDefault="00EA144D" w:rsidP="00EA144D">
            <w:pPr>
              <w:spacing w:after="0" w:line="360" w:lineRule="auto"/>
              <w:ind w:right="448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М.П.</w:t>
            </w:r>
          </w:p>
        </w:tc>
      </w:tr>
    </w:tbl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24E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№7 к Договору №.</w:t>
      </w: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24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 и инструменты, необходимые для производства работ</w:t>
      </w:r>
    </w:p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40"/>
        <w:gridCol w:w="913"/>
        <w:gridCol w:w="760"/>
        <w:gridCol w:w="1556"/>
        <w:gridCol w:w="1350"/>
      </w:tblGrid>
      <w:tr w:rsidR="00EA144D" w:rsidRPr="00B724E0" w:rsidTr="00386893">
        <w:trPr>
          <w:trHeight w:val="240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изм.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2906" w:type="dxa"/>
            <w:gridSpan w:val="2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Комплектует</w:t>
            </w:r>
          </w:p>
        </w:tc>
      </w:tr>
      <w:tr w:rsidR="00EA144D" w:rsidRPr="00B724E0" w:rsidTr="00386893">
        <w:trPr>
          <w:trHeight w:val="240"/>
        </w:trPr>
        <w:tc>
          <w:tcPr>
            <w:tcW w:w="674" w:type="dxa"/>
            <w:vMerge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shd w:val="clear" w:color="auto" w:fill="auto"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Заказчик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Подрядчик</w:t>
            </w:r>
          </w:p>
        </w:tc>
      </w:tr>
      <w:tr w:rsidR="00EA144D" w:rsidRPr="00B724E0" w:rsidTr="00386893">
        <w:trPr>
          <w:trHeight w:val="240"/>
        </w:trPr>
        <w:tc>
          <w:tcPr>
            <w:tcW w:w="674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A144D" w:rsidRPr="00B724E0" w:rsidTr="00386893">
        <w:trPr>
          <w:trHeight w:val="237"/>
        </w:trPr>
        <w:tc>
          <w:tcPr>
            <w:tcW w:w="674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A144D" w:rsidRPr="00B724E0" w:rsidTr="00386893">
        <w:trPr>
          <w:trHeight w:val="237"/>
        </w:trPr>
        <w:tc>
          <w:tcPr>
            <w:tcW w:w="674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A144D" w:rsidRPr="00B724E0" w:rsidRDefault="00EA144D" w:rsidP="00EA144D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20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A144D" w:rsidRPr="00B724E0" w:rsidTr="00386893">
        <w:trPr>
          <w:jc w:val="center"/>
        </w:trPr>
        <w:tc>
          <w:tcPr>
            <w:tcW w:w="4860" w:type="dxa"/>
          </w:tcPr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0" w:type="dxa"/>
          </w:tcPr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A144D" w:rsidRPr="00B724E0" w:rsidRDefault="00EA144D" w:rsidP="00EA144D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44D" w:rsidRPr="00B724E0" w:rsidTr="00386893">
        <w:trPr>
          <w:jc w:val="center"/>
        </w:trPr>
        <w:tc>
          <w:tcPr>
            <w:tcW w:w="4860" w:type="dxa"/>
          </w:tcPr>
          <w:p w:rsidR="00EA144D" w:rsidRPr="00B724E0" w:rsidRDefault="00EA144D" w:rsidP="00EA144D">
            <w:pPr>
              <w:spacing w:after="0" w:line="360" w:lineRule="auto"/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44D" w:rsidRPr="00B724E0" w:rsidRDefault="00EA144D" w:rsidP="00EA144D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8068A9"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144D" w:rsidRPr="00B724E0" w:rsidRDefault="00EA144D" w:rsidP="00EA144D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EA144D" w:rsidRPr="00B724E0" w:rsidRDefault="00EA144D" w:rsidP="00EA144D">
            <w:pPr>
              <w:spacing w:after="0" w:line="360" w:lineRule="auto"/>
              <w:ind w:right="448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8068A9" w:rsidRPr="00B724E0" w:rsidRDefault="008068A9" w:rsidP="008068A9">
            <w:pPr>
              <w:spacing w:after="0" w:line="360" w:lineRule="auto"/>
              <w:ind w:righ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А.С. Яковлев/</w:t>
            </w:r>
          </w:p>
          <w:p w:rsidR="00EA144D" w:rsidRPr="00B724E0" w:rsidRDefault="00EA144D" w:rsidP="00EA144D">
            <w:pPr>
              <w:spacing w:after="0" w:line="360" w:lineRule="auto"/>
              <w:ind w:right="448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М.П.</w:t>
            </w:r>
          </w:p>
        </w:tc>
      </w:tr>
    </w:tbl>
    <w:p w:rsidR="00EA144D" w:rsidRPr="00B724E0" w:rsidRDefault="00EA144D" w:rsidP="00EA14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8E5" w:rsidRPr="00B724E0" w:rsidRDefault="007368E5">
      <w:pPr>
        <w:rPr>
          <w:rFonts w:ascii="Times New Roman" w:hAnsi="Times New Roman" w:cs="Times New Roman"/>
          <w:sz w:val="24"/>
          <w:szCs w:val="24"/>
        </w:rPr>
      </w:pPr>
    </w:p>
    <w:sectPr w:rsidR="007368E5" w:rsidRPr="00B724E0" w:rsidSect="00386893">
      <w:footerReference w:type="default" r:id="rId9"/>
      <w:pgSz w:w="11906" w:h="16838"/>
      <w:pgMar w:top="539" w:right="567" w:bottom="709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44" w:rsidRDefault="007C5D44">
      <w:pPr>
        <w:spacing w:after="0" w:line="240" w:lineRule="auto"/>
      </w:pPr>
      <w:r>
        <w:separator/>
      </w:r>
    </w:p>
  </w:endnote>
  <w:endnote w:type="continuationSeparator" w:id="0">
    <w:p w:rsidR="007C5D44" w:rsidRDefault="007C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DC" w:rsidRPr="00F11A25" w:rsidRDefault="00395FDC" w:rsidP="00386893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44" w:rsidRDefault="007C5D44">
      <w:pPr>
        <w:spacing w:after="0" w:line="240" w:lineRule="auto"/>
      </w:pPr>
      <w:r>
        <w:separator/>
      </w:r>
    </w:p>
  </w:footnote>
  <w:footnote w:type="continuationSeparator" w:id="0">
    <w:p w:rsidR="007C5D44" w:rsidRDefault="007C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A"/>
    <w:multiLevelType w:val="multilevel"/>
    <w:tmpl w:val="89F61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9E54CE"/>
    <w:multiLevelType w:val="multilevel"/>
    <w:tmpl w:val="465485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07C09D2"/>
    <w:multiLevelType w:val="multilevel"/>
    <w:tmpl w:val="1C82F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0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3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91236C"/>
    <w:multiLevelType w:val="multilevel"/>
    <w:tmpl w:val="1AD237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0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C26FA8"/>
    <w:multiLevelType w:val="hybridMultilevel"/>
    <w:tmpl w:val="9C9EC68E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880407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D688984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29B4"/>
    <w:multiLevelType w:val="multilevel"/>
    <w:tmpl w:val="2CB2F4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0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>
    <w:nsid w:val="6F0A12C4"/>
    <w:multiLevelType w:val="multilevel"/>
    <w:tmpl w:val="BCCA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9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B5128CD"/>
    <w:multiLevelType w:val="hybridMultilevel"/>
    <w:tmpl w:val="7058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34"/>
  </w:num>
  <w:num w:numId="5">
    <w:abstractNumId w:val="21"/>
  </w:num>
  <w:num w:numId="6">
    <w:abstractNumId w:val="22"/>
  </w:num>
  <w:num w:numId="7">
    <w:abstractNumId w:val="11"/>
  </w:num>
  <w:num w:numId="8">
    <w:abstractNumId w:val="37"/>
  </w:num>
  <w:num w:numId="9">
    <w:abstractNumId w:val="24"/>
  </w:num>
  <w:num w:numId="10">
    <w:abstractNumId w:val="36"/>
  </w:num>
  <w:num w:numId="11">
    <w:abstractNumId w:val="6"/>
  </w:num>
  <w:num w:numId="12">
    <w:abstractNumId w:val="7"/>
  </w:num>
  <w:num w:numId="13">
    <w:abstractNumId w:val="16"/>
  </w:num>
  <w:num w:numId="14">
    <w:abstractNumId w:val="20"/>
  </w:num>
  <w:num w:numId="15">
    <w:abstractNumId w:val="27"/>
  </w:num>
  <w:num w:numId="16">
    <w:abstractNumId w:val="39"/>
  </w:num>
  <w:num w:numId="17">
    <w:abstractNumId w:val="12"/>
  </w:num>
  <w:num w:numId="18">
    <w:abstractNumId w:val="38"/>
  </w:num>
  <w:num w:numId="19">
    <w:abstractNumId w:val="30"/>
  </w:num>
  <w:num w:numId="20">
    <w:abstractNumId w:val="31"/>
  </w:num>
  <w:num w:numId="21">
    <w:abstractNumId w:val="33"/>
  </w:num>
  <w:num w:numId="22">
    <w:abstractNumId w:val="18"/>
  </w:num>
  <w:num w:numId="23">
    <w:abstractNumId w:val="5"/>
  </w:num>
  <w:num w:numId="24">
    <w:abstractNumId w:val="13"/>
  </w:num>
  <w:num w:numId="25">
    <w:abstractNumId w:val="9"/>
  </w:num>
  <w:num w:numId="26">
    <w:abstractNumId w:val="19"/>
  </w:num>
  <w:num w:numId="27">
    <w:abstractNumId w:val="26"/>
  </w:num>
  <w:num w:numId="28">
    <w:abstractNumId w:val="8"/>
  </w:num>
  <w:num w:numId="29">
    <w:abstractNumId w:val="23"/>
  </w:num>
  <w:num w:numId="30">
    <w:abstractNumId w:val="29"/>
  </w:num>
  <w:num w:numId="31">
    <w:abstractNumId w:val="28"/>
  </w:num>
  <w:num w:numId="32">
    <w:abstractNumId w:val="41"/>
  </w:num>
  <w:num w:numId="33">
    <w:abstractNumId w:val="2"/>
  </w:num>
  <w:num w:numId="34">
    <w:abstractNumId w:val="4"/>
  </w:num>
  <w:num w:numId="35">
    <w:abstractNumId w:val="3"/>
  </w:num>
  <w:num w:numId="36">
    <w:abstractNumId w:val="17"/>
  </w:num>
  <w:num w:numId="37">
    <w:abstractNumId w:val="10"/>
  </w:num>
  <w:num w:numId="38">
    <w:abstractNumId w:val="0"/>
  </w:num>
  <w:num w:numId="39">
    <w:abstractNumId w:val="14"/>
  </w:num>
  <w:num w:numId="40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5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4D"/>
    <w:rsid w:val="00001492"/>
    <w:rsid w:val="00006AD7"/>
    <w:rsid w:val="00020F25"/>
    <w:rsid w:val="000A111D"/>
    <w:rsid w:val="00105FA9"/>
    <w:rsid w:val="00116388"/>
    <w:rsid w:val="001244D1"/>
    <w:rsid w:val="00151A2B"/>
    <w:rsid w:val="00183D16"/>
    <w:rsid w:val="00183FE9"/>
    <w:rsid w:val="001872D5"/>
    <w:rsid w:val="001B51C8"/>
    <w:rsid w:val="002031FF"/>
    <w:rsid w:val="002641B1"/>
    <w:rsid w:val="002710AE"/>
    <w:rsid w:val="0029327A"/>
    <w:rsid w:val="002D2271"/>
    <w:rsid w:val="00323DA9"/>
    <w:rsid w:val="00355908"/>
    <w:rsid w:val="00373F6B"/>
    <w:rsid w:val="00386893"/>
    <w:rsid w:val="00395FDC"/>
    <w:rsid w:val="003A05B8"/>
    <w:rsid w:val="00452507"/>
    <w:rsid w:val="004B0C83"/>
    <w:rsid w:val="005D4E32"/>
    <w:rsid w:val="00613635"/>
    <w:rsid w:val="006D1635"/>
    <w:rsid w:val="006F2247"/>
    <w:rsid w:val="007368E5"/>
    <w:rsid w:val="0074472F"/>
    <w:rsid w:val="00787F9C"/>
    <w:rsid w:val="007B3D08"/>
    <w:rsid w:val="007B6FB9"/>
    <w:rsid w:val="007C309A"/>
    <w:rsid w:val="007C5D44"/>
    <w:rsid w:val="008068A9"/>
    <w:rsid w:val="00884215"/>
    <w:rsid w:val="008B78E5"/>
    <w:rsid w:val="00901AC0"/>
    <w:rsid w:val="00944885"/>
    <w:rsid w:val="009778D8"/>
    <w:rsid w:val="00980928"/>
    <w:rsid w:val="00993B22"/>
    <w:rsid w:val="009F5E16"/>
    <w:rsid w:val="00A506A6"/>
    <w:rsid w:val="00B108EF"/>
    <w:rsid w:val="00B5514B"/>
    <w:rsid w:val="00B724E0"/>
    <w:rsid w:val="00B85CA9"/>
    <w:rsid w:val="00BA58CC"/>
    <w:rsid w:val="00BD61EF"/>
    <w:rsid w:val="00C23617"/>
    <w:rsid w:val="00C751D7"/>
    <w:rsid w:val="00CC5A86"/>
    <w:rsid w:val="00D035C4"/>
    <w:rsid w:val="00DB10F6"/>
    <w:rsid w:val="00DE4700"/>
    <w:rsid w:val="00E074AE"/>
    <w:rsid w:val="00E37748"/>
    <w:rsid w:val="00E4085C"/>
    <w:rsid w:val="00E93C6C"/>
    <w:rsid w:val="00E94EBA"/>
    <w:rsid w:val="00EA144D"/>
    <w:rsid w:val="00F02F6C"/>
    <w:rsid w:val="00F60389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44D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A14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4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A144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EA144D"/>
  </w:style>
  <w:style w:type="paragraph" w:styleId="a3">
    <w:name w:val="Body Text Indent"/>
    <w:basedOn w:val="a"/>
    <w:link w:val="a4"/>
    <w:uiPriority w:val="99"/>
    <w:rsid w:val="00EA144D"/>
    <w:pPr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14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"/>
    <w:basedOn w:val="a"/>
    <w:link w:val="a6"/>
    <w:rsid w:val="00EA1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1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rsid w:val="00EA1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EA14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basedOn w:val="a0"/>
    <w:link w:val="ac"/>
    <w:semiHidden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sid w:val="00EA144D"/>
    <w:rPr>
      <w:vertAlign w:val="superscript"/>
    </w:rPr>
  </w:style>
  <w:style w:type="paragraph" w:styleId="af">
    <w:name w:val="Title"/>
    <w:basedOn w:val="a"/>
    <w:link w:val="af0"/>
    <w:qFormat/>
    <w:rsid w:val="00EA1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0">
    <w:name w:val="Название Знак"/>
    <w:basedOn w:val="a0"/>
    <w:link w:val="af"/>
    <w:rsid w:val="00EA144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A14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144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EA14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emtext1">
    <w:name w:val="itemtext1"/>
    <w:rsid w:val="00EA144D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EA144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14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144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9">
    <w:name w:val="Hyperlink"/>
    <w:uiPriority w:val="99"/>
    <w:unhideWhenUsed/>
    <w:rsid w:val="00EA144D"/>
    <w:rPr>
      <w:color w:val="0000FF"/>
      <w:u w:val="single"/>
    </w:rPr>
  </w:style>
  <w:style w:type="paragraph" w:styleId="HTML">
    <w:name w:val="HTML Preformatted"/>
    <w:basedOn w:val="a"/>
    <w:link w:val="HTML0"/>
    <w:rsid w:val="00EA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A144D"/>
    <w:rPr>
      <w:rFonts w:ascii="Courier New" w:eastAsia="Times New Roman" w:hAnsi="Courier New" w:cs="Times New Roman"/>
      <w:sz w:val="20"/>
      <w:szCs w:val="20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144D"/>
  </w:style>
  <w:style w:type="character" w:styleId="afa">
    <w:name w:val="FollowedHyperlink"/>
    <w:uiPriority w:val="99"/>
    <w:semiHidden/>
    <w:unhideWhenUsed/>
    <w:rsid w:val="00EA144D"/>
    <w:rPr>
      <w:color w:val="800080"/>
      <w:u w:val="single"/>
    </w:rPr>
  </w:style>
  <w:style w:type="paragraph" w:customStyle="1" w:styleId="font1">
    <w:name w:val="font1"/>
    <w:basedOn w:val="a"/>
    <w:rsid w:val="00EA144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A144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1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144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144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14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1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14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144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1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14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14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44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A1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1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1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1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1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1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44D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A14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4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A144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EA144D"/>
  </w:style>
  <w:style w:type="paragraph" w:styleId="a3">
    <w:name w:val="Body Text Indent"/>
    <w:basedOn w:val="a"/>
    <w:link w:val="a4"/>
    <w:uiPriority w:val="99"/>
    <w:rsid w:val="00EA144D"/>
    <w:pPr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14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"/>
    <w:basedOn w:val="a"/>
    <w:link w:val="a6"/>
    <w:rsid w:val="00EA1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1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rsid w:val="00EA1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EA14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basedOn w:val="a0"/>
    <w:link w:val="ac"/>
    <w:semiHidden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sid w:val="00EA144D"/>
    <w:rPr>
      <w:vertAlign w:val="superscript"/>
    </w:rPr>
  </w:style>
  <w:style w:type="paragraph" w:styleId="af">
    <w:name w:val="Title"/>
    <w:basedOn w:val="a"/>
    <w:link w:val="af0"/>
    <w:qFormat/>
    <w:rsid w:val="00EA1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0">
    <w:name w:val="Название Знак"/>
    <w:basedOn w:val="a0"/>
    <w:link w:val="af"/>
    <w:rsid w:val="00EA144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A14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144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EA14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emtext1">
    <w:name w:val="itemtext1"/>
    <w:rsid w:val="00EA144D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EA144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1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14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144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9">
    <w:name w:val="Hyperlink"/>
    <w:uiPriority w:val="99"/>
    <w:unhideWhenUsed/>
    <w:rsid w:val="00EA144D"/>
    <w:rPr>
      <w:color w:val="0000FF"/>
      <w:u w:val="single"/>
    </w:rPr>
  </w:style>
  <w:style w:type="paragraph" w:styleId="HTML">
    <w:name w:val="HTML Preformatted"/>
    <w:basedOn w:val="a"/>
    <w:link w:val="HTML0"/>
    <w:rsid w:val="00EA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A144D"/>
    <w:rPr>
      <w:rFonts w:ascii="Courier New" w:eastAsia="Times New Roman" w:hAnsi="Courier New" w:cs="Times New Roman"/>
      <w:sz w:val="20"/>
      <w:szCs w:val="20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144D"/>
  </w:style>
  <w:style w:type="character" w:styleId="afa">
    <w:name w:val="FollowedHyperlink"/>
    <w:uiPriority w:val="99"/>
    <w:semiHidden/>
    <w:unhideWhenUsed/>
    <w:rsid w:val="00EA144D"/>
    <w:rPr>
      <w:color w:val="800080"/>
      <w:u w:val="single"/>
    </w:rPr>
  </w:style>
  <w:style w:type="paragraph" w:customStyle="1" w:styleId="font1">
    <w:name w:val="font1"/>
    <w:basedOn w:val="a"/>
    <w:rsid w:val="00EA144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A144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EA14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1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144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144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14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1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14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144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1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14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14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44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A1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1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1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1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1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1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1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14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1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1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5B1-42A0-43A9-98F9-283FED4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Виктор Гаврилович</dc:creator>
  <cp:lastModifiedBy>Синьковская Юлия Юрьевна</cp:lastModifiedBy>
  <cp:revision>3</cp:revision>
  <dcterms:created xsi:type="dcterms:W3CDTF">2017-12-13T09:41:00Z</dcterms:created>
  <dcterms:modified xsi:type="dcterms:W3CDTF">2017-12-14T03:38:00Z</dcterms:modified>
</cp:coreProperties>
</file>